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44CB" w14:textId="592DD50A" w:rsidR="003176B8" w:rsidRPr="00831682" w:rsidRDefault="003F3E79" w:rsidP="003176B8">
      <w:pPr>
        <w:pStyle w:val="Title"/>
      </w:pPr>
      <w:r>
        <w:t xml:space="preserve"> </w:t>
      </w:r>
      <w:r w:rsidR="005C0D90">
        <w:t xml:space="preserve"> </w:t>
      </w:r>
      <w:r w:rsidR="003176B8" w:rsidRPr="00831682">
        <w:t>Escuela de Biología</w:t>
      </w:r>
    </w:p>
    <w:p w14:paraId="60E9DF35" w14:textId="77777777" w:rsidR="003176B8" w:rsidRPr="00831682" w:rsidRDefault="003176B8" w:rsidP="003176B8">
      <w:pPr>
        <w:pStyle w:val="Title"/>
      </w:pPr>
      <w:r w:rsidRPr="00831682">
        <w:t xml:space="preserve">Universidad de Costa Rica </w:t>
      </w:r>
    </w:p>
    <w:p w14:paraId="71BD9450" w14:textId="77777777" w:rsidR="00620C9B" w:rsidRDefault="00620C9B" w:rsidP="00D465BB">
      <w:pPr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14:paraId="169A2DCF" w14:textId="384B61AD" w:rsidR="003176B8" w:rsidRDefault="003176B8" w:rsidP="00D465BB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Nombre del curso: </w:t>
      </w:r>
      <w:r w:rsidR="00C76347" w:rsidRPr="002D05B0">
        <w:rPr>
          <w:rFonts w:ascii="Times New Roman" w:hAnsi="Times New Roman" w:cs="Times New Roman"/>
          <w:b/>
          <w:sz w:val="24"/>
          <w:szCs w:val="24"/>
        </w:rPr>
        <w:t>Restauración de ambientes terrestres alterados: métodos, estrategias, y perspectivas actuales</w:t>
      </w:r>
    </w:p>
    <w:p w14:paraId="3937DAAB" w14:textId="77777777" w:rsidR="00235C3B" w:rsidRDefault="00235C3B" w:rsidP="00235C3B">
      <w:pPr>
        <w:pStyle w:val="Heading1"/>
        <w:rPr>
          <w:sz w:val="24"/>
        </w:rPr>
      </w:pPr>
    </w:p>
    <w:p w14:paraId="76BC8499" w14:textId="77777777" w:rsidR="00235C3B" w:rsidRPr="00831682" w:rsidRDefault="00235C3B" w:rsidP="00235C3B">
      <w:pPr>
        <w:pStyle w:val="Heading1"/>
        <w:rPr>
          <w:sz w:val="24"/>
        </w:rPr>
      </w:pPr>
      <w:r w:rsidRPr="00831682">
        <w:rPr>
          <w:sz w:val="24"/>
        </w:rPr>
        <w:t>Sigla: B-0</w:t>
      </w:r>
      <w:r>
        <w:rPr>
          <w:sz w:val="24"/>
        </w:rPr>
        <w:t>603</w:t>
      </w:r>
      <w:r w:rsidRPr="00831682">
        <w:rPr>
          <w:sz w:val="24"/>
        </w:rPr>
        <w:t xml:space="preserve"> </w:t>
      </w:r>
    </w:p>
    <w:p w14:paraId="2ECC99FB" w14:textId="77777777" w:rsidR="00235C3B" w:rsidRDefault="00235C3B" w:rsidP="003176B8">
      <w:pPr>
        <w:rPr>
          <w:rFonts w:ascii="Times New Roman" w:hAnsi="Times New Roman" w:cs="Times New Roman"/>
          <w:b/>
          <w:sz w:val="24"/>
          <w:szCs w:val="24"/>
        </w:rPr>
      </w:pPr>
    </w:p>
    <w:p w14:paraId="33DC1187" w14:textId="585D9932" w:rsidR="003176B8" w:rsidRPr="00831682" w:rsidRDefault="003176B8" w:rsidP="003176B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Ciclo en que se imparte: </w:t>
      </w:r>
      <w:r w:rsidR="00D465BB" w:rsidRPr="00831682">
        <w:rPr>
          <w:rFonts w:ascii="Times New Roman" w:hAnsi="Times New Roman" w:cs="Times New Roman"/>
          <w:b/>
          <w:sz w:val="24"/>
          <w:szCs w:val="24"/>
        </w:rPr>
        <w:t>Primer</w:t>
      </w:r>
      <w:r w:rsidRPr="00831682">
        <w:rPr>
          <w:rFonts w:ascii="Times New Roman" w:hAnsi="Times New Roman" w:cs="Times New Roman"/>
          <w:b/>
          <w:sz w:val="24"/>
          <w:szCs w:val="24"/>
        </w:rPr>
        <w:t xml:space="preserve"> semestre de</w:t>
      </w:r>
      <w:r w:rsidR="006F4A6C">
        <w:rPr>
          <w:rFonts w:ascii="Times New Roman" w:hAnsi="Times New Roman" w:cs="Times New Roman"/>
          <w:b/>
          <w:sz w:val="24"/>
          <w:szCs w:val="24"/>
        </w:rPr>
        <w:t>l 2019</w:t>
      </w:r>
    </w:p>
    <w:p w14:paraId="1C992BC8" w14:textId="77777777" w:rsidR="003176B8" w:rsidRPr="00831682" w:rsidRDefault="003176B8" w:rsidP="003176B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Créditos: </w:t>
      </w:r>
      <w:r w:rsidRPr="00831682">
        <w:rPr>
          <w:rFonts w:ascii="Times New Roman" w:hAnsi="Times New Roman" w:cs="Times New Roman"/>
          <w:b/>
          <w:sz w:val="24"/>
          <w:szCs w:val="24"/>
        </w:rPr>
        <w:t>4</w:t>
      </w:r>
    </w:p>
    <w:p w14:paraId="3B3152ED" w14:textId="77777777" w:rsidR="003176B8" w:rsidRPr="00831682" w:rsidRDefault="003176B8" w:rsidP="003176B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Horas lectivas: </w:t>
      </w:r>
      <w:r w:rsidRPr="00831682">
        <w:rPr>
          <w:rFonts w:ascii="Times New Roman" w:hAnsi="Times New Roman" w:cs="Times New Roman"/>
          <w:b/>
          <w:sz w:val="24"/>
          <w:szCs w:val="24"/>
        </w:rPr>
        <w:t xml:space="preserve">4 horas de Teoría por semana (Además de giras de campo y asignaciones) </w:t>
      </w:r>
    </w:p>
    <w:p w14:paraId="6E471B92" w14:textId="0791F3F8" w:rsidR="003176B8" w:rsidRPr="00831682" w:rsidRDefault="003176B8" w:rsidP="003176B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Requisitos: </w:t>
      </w:r>
      <w:r w:rsidR="00205807">
        <w:rPr>
          <w:rFonts w:ascii="Times New Roman" w:hAnsi="Times New Roman" w:cs="Times New Roman"/>
          <w:b/>
          <w:sz w:val="24"/>
          <w:szCs w:val="24"/>
        </w:rPr>
        <w:t>Ecología General (B0-304</w:t>
      </w:r>
      <w:r w:rsidRPr="00831682">
        <w:rPr>
          <w:rFonts w:ascii="Times New Roman" w:hAnsi="Times New Roman" w:cs="Times New Roman"/>
          <w:b/>
          <w:sz w:val="24"/>
          <w:szCs w:val="24"/>
        </w:rPr>
        <w:t xml:space="preserve"> y B0-305)</w:t>
      </w:r>
    </w:p>
    <w:p w14:paraId="38F9A933" w14:textId="77777777" w:rsidR="003176B8" w:rsidRPr="00831682" w:rsidRDefault="003176B8" w:rsidP="003176B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Correquisitos: </w:t>
      </w:r>
      <w:r w:rsidRPr="00831682">
        <w:rPr>
          <w:rFonts w:ascii="Times New Roman" w:hAnsi="Times New Roman" w:cs="Times New Roman"/>
          <w:b/>
          <w:sz w:val="24"/>
          <w:szCs w:val="24"/>
        </w:rPr>
        <w:t>No tiene</w:t>
      </w:r>
    </w:p>
    <w:p w14:paraId="5CDCD86D" w14:textId="1EAECF0C" w:rsidR="003176B8" w:rsidRPr="00831682" w:rsidRDefault="003176B8" w:rsidP="003176B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Profesor: J. </w:t>
      </w:r>
      <w:r w:rsidRPr="00831682">
        <w:rPr>
          <w:rFonts w:ascii="Times New Roman" w:hAnsi="Times New Roman" w:cs="Times New Roman"/>
          <w:b/>
          <w:sz w:val="24"/>
          <w:szCs w:val="24"/>
        </w:rPr>
        <w:t>Edgardo Arévalo Hernández, PhD</w:t>
      </w:r>
    </w:p>
    <w:p w14:paraId="1F67B1B4" w14:textId="77777777" w:rsidR="00AD1D6B" w:rsidRPr="00831682" w:rsidRDefault="00AD1D6B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</w:rPr>
        <w:t>Descripción del curso</w:t>
      </w:r>
    </w:p>
    <w:p w14:paraId="451C8257" w14:textId="750F5028" w:rsidR="00777F8E" w:rsidRDefault="00992598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Este curso está diseñado para desarrollar </w:t>
      </w:r>
      <w:r w:rsidR="00E07D18" w:rsidRPr="00831682">
        <w:rPr>
          <w:rFonts w:ascii="Times New Roman" w:hAnsi="Times New Roman" w:cs="Times New Roman"/>
          <w:sz w:val="24"/>
          <w:szCs w:val="24"/>
        </w:rPr>
        <w:t xml:space="preserve">e implementar </w:t>
      </w:r>
      <w:r w:rsidRPr="00831682">
        <w:rPr>
          <w:rFonts w:ascii="Times New Roman" w:hAnsi="Times New Roman" w:cs="Times New Roman"/>
          <w:sz w:val="24"/>
          <w:szCs w:val="24"/>
        </w:rPr>
        <w:t xml:space="preserve">métodos y estrategias de restauración de ambientes alterados a partir de conceptos utilizados </w:t>
      </w:r>
      <w:r w:rsidR="008A1492" w:rsidRPr="00831682">
        <w:rPr>
          <w:rFonts w:ascii="Times New Roman" w:hAnsi="Times New Roman" w:cs="Times New Roman"/>
          <w:sz w:val="24"/>
          <w:szCs w:val="24"/>
        </w:rPr>
        <w:t>en</w:t>
      </w:r>
      <w:r w:rsidRPr="00831682">
        <w:rPr>
          <w:rFonts w:ascii="Times New Roman" w:hAnsi="Times New Roman" w:cs="Times New Roman"/>
          <w:sz w:val="24"/>
          <w:szCs w:val="24"/>
        </w:rPr>
        <w:t xml:space="preserve"> ecología clásica y ecología aplicada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, así como </w:t>
      </w:r>
      <w:r w:rsidR="008A1492" w:rsidRPr="00831682">
        <w:rPr>
          <w:rFonts w:ascii="Times New Roman" w:hAnsi="Times New Roman" w:cs="Times New Roman"/>
          <w:sz w:val="24"/>
          <w:szCs w:val="24"/>
        </w:rPr>
        <w:t>conceptos de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otras disciplinas afines</w:t>
      </w:r>
      <w:r w:rsidRPr="00831682">
        <w:rPr>
          <w:rFonts w:ascii="Times New Roman" w:hAnsi="Times New Roman" w:cs="Times New Roman"/>
          <w:sz w:val="24"/>
          <w:szCs w:val="24"/>
        </w:rPr>
        <w:t xml:space="preserve">. Específicamente, el curso se enfoca en la restauración de ambientes terrestres tropicales, incluyendo bosques riparios </w:t>
      </w:r>
      <w:r w:rsidR="00E07D18" w:rsidRPr="00831682">
        <w:rPr>
          <w:rFonts w:ascii="Times New Roman" w:hAnsi="Times New Roman" w:cs="Times New Roman"/>
          <w:sz w:val="24"/>
          <w:szCs w:val="24"/>
        </w:rPr>
        <w:t>y su</w:t>
      </w:r>
      <w:r w:rsidRPr="00831682">
        <w:rPr>
          <w:rFonts w:ascii="Times New Roman" w:hAnsi="Times New Roman" w:cs="Times New Roman"/>
          <w:sz w:val="24"/>
          <w:szCs w:val="24"/>
        </w:rPr>
        <w:t xml:space="preserve"> asociación</w:t>
      </w:r>
      <w:r w:rsidR="00E07D18" w:rsidRPr="00831682">
        <w:rPr>
          <w:rFonts w:ascii="Times New Roman" w:hAnsi="Times New Roman" w:cs="Times New Roman"/>
          <w:sz w:val="24"/>
          <w:szCs w:val="24"/>
        </w:rPr>
        <w:t xml:space="preserve"> con cuencas</w:t>
      </w:r>
      <w:r w:rsidR="00777F8E">
        <w:rPr>
          <w:rFonts w:ascii="Times New Roman" w:hAnsi="Times New Roman" w:cs="Times New Roman"/>
          <w:sz w:val="24"/>
          <w:szCs w:val="24"/>
        </w:rPr>
        <w:t xml:space="preserve"> hidrográfica</w:t>
      </w:r>
      <w:r w:rsidR="007E5765">
        <w:rPr>
          <w:rFonts w:ascii="Times New Roman" w:hAnsi="Times New Roman" w:cs="Times New Roman"/>
          <w:sz w:val="24"/>
          <w:szCs w:val="24"/>
        </w:rPr>
        <w:t>s</w:t>
      </w:r>
      <w:r w:rsidR="00E07D18" w:rsidRPr="00831682">
        <w:rPr>
          <w:rFonts w:ascii="Times New Roman" w:hAnsi="Times New Roman" w:cs="Times New Roman"/>
          <w:sz w:val="24"/>
          <w:szCs w:val="24"/>
        </w:rPr>
        <w:t>.</w:t>
      </w:r>
      <w:r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E07D18" w:rsidRPr="00831682">
        <w:rPr>
          <w:rFonts w:ascii="Times New Roman" w:hAnsi="Times New Roman" w:cs="Times New Roman"/>
          <w:sz w:val="24"/>
          <w:szCs w:val="24"/>
        </w:rPr>
        <w:t xml:space="preserve">El curso se desarrolla en </w:t>
      </w:r>
      <w:r w:rsidR="004035E9" w:rsidRPr="00831682">
        <w:rPr>
          <w:rFonts w:ascii="Times New Roman" w:hAnsi="Times New Roman" w:cs="Times New Roman"/>
          <w:sz w:val="24"/>
          <w:szCs w:val="24"/>
        </w:rPr>
        <w:t>tres</w:t>
      </w:r>
      <w:r w:rsidR="008A1492" w:rsidRPr="00831682">
        <w:rPr>
          <w:rFonts w:ascii="Times New Roman" w:hAnsi="Times New Roman" w:cs="Times New Roman"/>
          <w:sz w:val="24"/>
          <w:szCs w:val="24"/>
        </w:rPr>
        <w:t xml:space="preserve"> módulos. </w:t>
      </w:r>
    </w:p>
    <w:p w14:paraId="1A105FB8" w14:textId="2856D4AF" w:rsidR="00777F8E" w:rsidRDefault="008A1492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E</w:t>
      </w:r>
      <w:r w:rsidR="00E07D18" w:rsidRPr="00831682">
        <w:rPr>
          <w:rFonts w:ascii="Times New Roman" w:hAnsi="Times New Roman" w:cs="Times New Roman"/>
          <w:sz w:val="24"/>
          <w:szCs w:val="24"/>
        </w:rPr>
        <w:t>n el primer módulo los estudiantes revisan conceptos</w:t>
      </w:r>
      <w:r w:rsidR="001B6C46" w:rsidRPr="00831682">
        <w:rPr>
          <w:rFonts w:ascii="Times New Roman" w:hAnsi="Times New Roman" w:cs="Times New Roman"/>
          <w:sz w:val="24"/>
          <w:szCs w:val="24"/>
        </w:rPr>
        <w:t xml:space="preserve"> frecuentemente utilizados en la ecología,</w:t>
      </w:r>
      <w:r w:rsidR="00E07D18"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1B6C46" w:rsidRPr="00831682">
        <w:rPr>
          <w:rFonts w:ascii="Times New Roman" w:hAnsi="Times New Roman" w:cs="Times New Roman"/>
          <w:sz w:val="24"/>
          <w:szCs w:val="24"/>
        </w:rPr>
        <w:t>tales como</w:t>
      </w:r>
      <w:r w:rsidR="00D03A86">
        <w:rPr>
          <w:rFonts w:ascii="Times New Roman" w:hAnsi="Times New Roman" w:cs="Times New Roman"/>
          <w:sz w:val="24"/>
          <w:szCs w:val="24"/>
        </w:rPr>
        <w:t xml:space="preserve"> </w:t>
      </w:r>
      <w:r w:rsidR="00E07D18" w:rsidRPr="00831682">
        <w:rPr>
          <w:rFonts w:ascii="Times New Roman" w:hAnsi="Times New Roman" w:cs="Times New Roman"/>
          <w:sz w:val="24"/>
          <w:szCs w:val="24"/>
        </w:rPr>
        <w:t>hábitats,</w:t>
      </w:r>
      <w:r w:rsidR="001B6C46" w:rsidRPr="00831682">
        <w:rPr>
          <w:rFonts w:ascii="Times New Roman" w:hAnsi="Times New Roman" w:cs="Times New Roman"/>
          <w:sz w:val="24"/>
          <w:szCs w:val="24"/>
        </w:rPr>
        <w:t xml:space="preserve"> ecosi</w:t>
      </w:r>
      <w:r w:rsidR="00E07D18" w:rsidRPr="00831682">
        <w:rPr>
          <w:rFonts w:ascii="Times New Roman" w:hAnsi="Times New Roman" w:cs="Times New Roman"/>
          <w:sz w:val="24"/>
          <w:szCs w:val="24"/>
        </w:rPr>
        <w:t>stemas</w:t>
      </w:r>
      <w:r w:rsidRPr="00831682">
        <w:rPr>
          <w:rFonts w:ascii="Times New Roman" w:hAnsi="Times New Roman" w:cs="Times New Roman"/>
          <w:sz w:val="24"/>
          <w:szCs w:val="24"/>
        </w:rPr>
        <w:t>,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dinámica de bosque</w:t>
      </w:r>
      <w:r w:rsidR="00D03A86">
        <w:rPr>
          <w:rFonts w:ascii="Times New Roman" w:hAnsi="Times New Roman" w:cs="Times New Roman"/>
          <w:sz w:val="24"/>
          <w:szCs w:val="24"/>
        </w:rPr>
        <w:t>s</w:t>
      </w:r>
      <w:r w:rsidR="000718FC" w:rsidRPr="00831682">
        <w:rPr>
          <w:rFonts w:ascii="Times New Roman" w:hAnsi="Times New Roman" w:cs="Times New Roman"/>
          <w:sz w:val="24"/>
          <w:szCs w:val="24"/>
        </w:rPr>
        <w:t>,</w:t>
      </w:r>
      <w:r w:rsidRPr="00831682">
        <w:rPr>
          <w:rFonts w:ascii="Times New Roman" w:hAnsi="Times New Roman" w:cs="Times New Roman"/>
          <w:sz w:val="24"/>
          <w:szCs w:val="24"/>
        </w:rPr>
        <w:t xml:space="preserve"> biodiversidad,</w:t>
      </w:r>
      <w:r w:rsidR="00D03A86">
        <w:rPr>
          <w:rFonts w:ascii="Times New Roman" w:hAnsi="Times New Roman" w:cs="Times New Roman"/>
          <w:sz w:val="24"/>
          <w:szCs w:val="24"/>
        </w:rPr>
        <w:t xml:space="preserve"> diversidad funcional,</w:t>
      </w:r>
      <w:r w:rsidRPr="00831682">
        <w:rPr>
          <w:rFonts w:ascii="Times New Roman" w:hAnsi="Times New Roman" w:cs="Times New Roman"/>
          <w:sz w:val="24"/>
          <w:szCs w:val="24"/>
        </w:rPr>
        <w:t xml:space="preserve"> distribución</w:t>
      </w:r>
      <w:r w:rsidR="00777F8E">
        <w:rPr>
          <w:rFonts w:ascii="Times New Roman" w:hAnsi="Times New Roman" w:cs="Times New Roman"/>
          <w:sz w:val="24"/>
          <w:szCs w:val="24"/>
        </w:rPr>
        <w:t xml:space="preserve"> y composición</w:t>
      </w:r>
      <w:r w:rsidRPr="00831682">
        <w:rPr>
          <w:rFonts w:ascii="Times New Roman" w:hAnsi="Times New Roman" w:cs="Times New Roman"/>
          <w:sz w:val="24"/>
          <w:szCs w:val="24"/>
        </w:rPr>
        <w:t xml:space="preserve"> de especies</w:t>
      </w:r>
      <w:r w:rsidR="00777F8E">
        <w:rPr>
          <w:rFonts w:ascii="Times New Roman" w:hAnsi="Times New Roman" w:cs="Times New Roman"/>
          <w:sz w:val="24"/>
          <w:szCs w:val="24"/>
        </w:rPr>
        <w:t>. Con este marco teórico</w:t>
      </w:r>
      <w:r w:rsidR="000718FC" w:rsidRPr="00831682">
        <w:rPr>
          <w:rFonts w:ascii="Times New Roman" w:hAnsi="Times New Roman" w:cs="Times New Roman"/>
          <w:sz w:val="24"/>
          <w:szCs w:val="24"/>
        </w:rPr>
        <w:t>, se discute el concepto de restauración de ambientes desde la perspectiva histórica hasta la actual</w:t>
      </w:r>
      <w:r w:rsidR="001A0B62" w:rsidRPr="00831682">
        <w:rPr>
          <w:rFonts w:ascii="Times New Roman" w:hAnsi="Times New Roman" w:cs="Times New Roman"/>
          <w:sz w:val="24"/>
          <w:szCs w:val="24"/>
        </w:rPr>
        <w:t>, incluyendo el contexto del cambio climático</w:t>
      </w:r>
      <w:r w:rsidR="000718FC" w:rsidRPr="00831682">
        <w:rPr>
          <w:rFonts w:ascii="Times New Roman" w:hAnsi="Times New Roman" w:cs="Times New Roman"/>
          <w:sz w:val="24"/>
          <w:szCs w:val="24"/>
        </w:rPr>
        <w:t>.</w:t>
      </w:r>
      <w:r w:rsidR="00777F8E">
        <w:rPr>
          <w:rFonts w:ascii="Times New Roman" w:hAnsi="Times New Roman" w:cs="Times New Roman"/>
          <w:sz w:val="24"/>
          <w:szCs w:val="24"/>
        </w:rPr>
        <w:t xml:space="preserve"> Además, se analizan las</w:t>
      </w:r>
      <w:r w:rsidR="00777F8E" w:rsidRPr="00831682">
        <w:rPr>
          <w:rFonts w:ascii="Times New Roman" w:hAnsi="Times New Roman" w:cs="Times New Roman"/>
          <w:sz w:val="24"/>
          <w:szCs w:val="24"/>
        </w:rPr>
        <w:t xml:space="preserve"> fuentes de alteraciones del medio ambiente</w:t>
      </w:r>
      <w:r w:rsidR="00777F8E">
        <w:rPr>
          <w:rFonts w:ascii="Times New Roman" w:hAnsi="Times New Roman" w:cs="Times New Roman"/>
          <w:sz w:val="24"/>
          <w:szCs w:val="24"/>
        </w:rPr>
        <w:t xml:space="preserve"> a través de escalas espaciales y temporales</w:t>
      </w:r>
      <w:r w:rsidR="00777F8E" w:rsidRPr="008316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E6821F" w14:textId="5661DD4C" w:rsidR="00147985" w:rsidRDefault="001B6C46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En el segundo módulo los estudiantes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desarrollan los conceptos </w:t>
      </w:r>
      <w:r w:rsidR="00593629" w:rsidRPr="00831682">
        <w:rPr>
          <w:rFonts w:ascii="Times New Roman" w:hAnsi="Times New Roman" w:cs="Times New Roman"/>
          <w:sz w:val="24"/>
          <w:szCs w:val="24"/>
        </w:rPr>
        <w:t xml:space="preserve">y los métodos 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de restauración de ambientes, tanto en la teoría como en la </w:t>
      </w:r>
      <w:r w:rsidR="001B67A1" w:rsidRPr="00831682">
        <w:rPr>
          <w:rFonts w:ascii="Times New Roman" w:hAnsi="Times New Roman" w:cs="Times New Roman"/>
          <w:sz w:val="24"/>
          <w:szCs w:val="24"/>
        </w:rPr>
        <w:t>práctica</w:t>
      </w:r>
      <w:r w:rsidR="000718FC" w:rsidRPr="00831682">
        <w:rPr>
          <w:rFonts w:ascii="Times New Roman" w:hAnsi="Times New Roman" w:cs="Times New Roman"/>
          <w:sz w:val="24"/>
          <w:szCs w:val="24"/>
        </w:rPr>
        <w:t>,</w:t>
      </w:r>
      <w:r w:rsidR="001B67A1" w:rsidRPr="00831682">
        <w:rPr>
          <w:rFonts w:ascii="Times New Roman" w:hAnsi="Times New Roman" w:cs="Times New Roman"/>
          <w:sz w:val="24"/>
          <w:szCs w:val="24"/>
        </w:rPr>
        <w:t xml:space="preserve"> para diseñar</w:t>
      </w:r>
      <w:r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B00A84" w:rsidRPr="00831682">
        <w:rPr>
          <w:rFonts w:ascii="Times New Roman" w:hAnsi="Times New Roman" w:cs="Times New Roman"/>
          <w:sz w:val="24"/>
          <w:szCs w:val="24"/>
        </w:rPr>
        <w:t>protocolos</w:t>
      </w:r>
      <w:r w:rsidRPr="00831682">
        <w:rPr>
          <w:rFonts w:ascii="Times New Roman" w:hAnsi="Times New Roman" w:cs="Times New Roman"/>
          <w:sz w:val="24"/>
          <w:szCs w:val="24"/>
        </w:rPr>
        <w:t xml:space="preserve"> de </w:t>
      </w:r>
      <w:r w:rsidR="00C6132A">
        <w:rPr>
          <w:rFonts w:ascii="Times New Roman" w:hAnsi="Times New Roman" w:cs="Times New Roman"/>
          <w:sz w:val="24"/>
          <w:szCs w:val="24"/>
        </w:rPr>
        <w:t>implementación de técnicas</w:t>
      </w:r>
      <w:r w:rsidR="00454457">
        <w:rPr>
          <w:rFonts w:ascii="Times New Roman" w:hAnsi="Times New Roman" w:cs="Times New Roman"/>
          <w:sz w:val="24"/>
          <w:szCs w:val="24"/>
        </w:rPr>
        <w:t xml:space="preserve"> </w:t>
      </w:r>
      <w:r w:rsidR="005514BF">
        <w:rPr>
          <w:rFonts w:ascii="Times New Roman" w:hAnsi="Times New Roman" w:cs="Times New Roman"/>
          <w:sz w:val="24"/>
          <w:szCs w:val="24"/>
        </w:rPr>
        <w:t>específicas</w:t>
      </w:r>
      <w:r w:rsidR="001B67A1" w:rsidRPr="00831682">
        <w:rPr>
          <w:rFonts w:ascii="Times New Roman" w:hAnsi="Times New Roman" w:cs="Times New Roman"/>
          <w:sz w:val="24"/>
          <w:szCs w:val="24"/>
        </w:rPr>
        <w:t xml:space="preserve">. </w:t>
      </w:r>
      <w:r w:rsidR="00B80F21">
        <w:rPr>
          <w:rFonts w:ascii="Times New Roman" w:hAnsi="Times New Roman" w:cs="Times New Roman"/>
          <w:sz w:val="24"/>
          <w:szCs w:val="24"/>
        </w:rPr>
        <w:t>Además</w:t>
      </w:r>
      <w:r w:rsidR="001B67A1" w:rsidRPr="00831682">
        <w:rPr>
          <w:rFonts w:ascii="Times New Roman" w:hAnsi="Times New Roman" w:cs="Times New Roman"/>
          <w:sz w:val="24"/>
          <w:szCs w:val="24"/>
        </w:rPr>
        <w:t>, los estudiantes</w:t>
      </w:r>
      <w:r w:rsidRPr="00831682">
        <w:rPr>
          <w:rFonts w:ascii="Times New Roman" w:hAnsi="Times New Roman" w:cs="Times New Roman"/>
          <w:sz w:val="24"/>
          <w:szCs w:val="24"/>
        </w:rPr>
        <w:t xml:space="preserve"> desarrollan un plan de monitoreo </w:t>
      </w:r>
      <w:r w:rsidR="00C6132A">
        <w:rPr>
          <w:rFonts w:ascii="Times New Roman" w:hAnsi="Times New Roman" w:cs="Times New Roman"/>
          <w:sz w:val="24"/>
          <w:szCs w:val="24"/>
        </w:rPr>
        <w:t>para evaluar</w:t>
      </w:r>
      <w:r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454457">
        <w:rPr>
          <w:rFonts w:ascii="Times New Roman" w:hAnsi="Times New Roman" w:cs="Times New Roman"/>
          <w:sz w:val="24"/>
          <w:szCs w:val="24"/>
        </w:rPr>
        <w:t>el</w:t>
      </w:r>
      <w:r w:rsidR="00521CD8" w:rsidRPr="00831682">
        <w:rPr>
          <w:rFonts w:ascii="Times New Roman" w:hAnsi="Times New Roman" w:cs="Times New Roman"/>
          <w:sz w:val="24"/>
          <w:szCs w:val="24"/>
        </w:rPr>
        <w:t xml:space="preserve"> proceso de re</w:t>
      </w:r>
      <w:r w:rsidR="001B67A1" w:rsidRPr="00831682">
        <w:rPr>
          <w:rFonts w:ascii="Times New Roman" w:hAnsi="Times New Roman" w:cs="Times New Roman"/>
          <w:sz w:val="24"/>
          <w:szCs w:val="24"/>
        </w:rPr>
        <w:t>stauración</w:t>
      </w:r>
      <w:r w:rsidRPr="00831682">
        <w:rPr>
          <w:rFonts w:ascii="Times New Roman" w:hAnsi="Times New Roman" w:cs="Times New Roman"/>
          <w:sz w:val="24"/>
          <w:szCs w:val="24"/>
        </w:rPr>
        <w:t xml:space="preserve"> a través del tiempo. </w:t>
      </w:r>
    </w:p>
    <w:p w14:paraId="681913A4" w14:textId="1F7EC574" w:rsidR="00E07D18" w:rsidRPr="00831682" w:rsidRDefault="001B67A1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En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573B0D" w:rsidRPr="00831682">
        <w:rPr>
          <w:rFonts w:ascii="Times New Roman" w:hAnsi="Times New Roman" w:cs="Times New Roman"/>
          <w:sz w:val="24"/>
          <w:szCs w:val="24"/>
        </w:rPr>
        <w:t xml:space="preserve">el </w:t>
      </w:r>
      <w:r w:rsidR="004035E9" w:rsidRPr="00831682">
        <w:rPr>
          <w:rFonts w:ascii="Times New Roman" w:hAnsi="Times New Roman" w:cs="Times New Roman"/>
          <w:sz w:val="24"/>
          <w:szCs w:val="24"/>
        </w:rPr>
        <w:t>tercer módulo</w:t>
      </w:r>
      <w:r w:rsidR="00454457">
        <w:rPr>
          <w:rFonts w:ascii="Times New Roman" w:hAnsi="Times New Roman" w:cs="Times New Roman"/>
          <w:sz w:val="24"/>
          <w:szCs w:val="24"/>
        </w:rPr>
        <w:t xml:space="preserve"> analizamos </w:t>
      </w:r>
      <w:r w:rsidR="00147985">
        <w:rPr>
          <w:rFonts w:ascii="Times New Roman" w:hAnsi="Times New Roman" w:cs="Times New Roman"/>
          <w:sz w:val="24"/>
          <w:szCs w:val="24"/>
        </w:rPr>
        <w:t>el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 actual uso del suelo, </w:t>
      </w:r>
      <w:r w:rsidRPr="00831682">
        <w:rPr>
          <w:rFonts w:ascii="Times New Roman" w:hAnsi="Times New Roman" w:cs="Times New Roman"/>
          <w:sz w:val="24"/>
          <w:szCs w:val="24"/>
        </w:rPr>
        <w:t>así como el contexto político-cultural, a fin de evaluar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 las perspectiva</w:t>
      </w:r>
      <w:r w:rsidR="003B70B0" w:rsidRPr="00831682">
        <w:rPr>
          <w:rFonts w:ascii="Times New Roman" w:hAnsi="Times New Roman" w:cs="Times New Roman"/>
          <w:sz w:val="24"/>
          <w:szCs w:val="24"/>
        </w:rPr>
        <w:t>s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 de cambio y </w:t>
      </w:r>
      <w:r w:rsidRPr="00831682">
        <w:rPr>
          <w:rFonts w:ascii="Times New Roman" w:hAnsi="Times New Roman" w:cs="Times New Roman"/>
          <w:sz w:val="24"/>
          <w:szCs w:val="24"/>
        </w:rPr>
        <w:t>proponer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Pr="00831682">
        <w:rPr>
          <w:rFonts w:ascii="Times New Roman" w:hAnsi="Times New Roman" w:cs="Times New Roman"/>
          <w:sz w:val="24"/>
          <w:szCs w:val="24"/>
        </w:rPr>
        <w:t xml:space="preserve">posibles 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estrategias </w:t>
      </w:r>
      <w:r w:rsidR="00454457">
        <w:rPr>
          <w:rFonts w:ascii="Times New Roman" w:hAnsi="Times New Roman" w:cs="Times New Roman"/>
          <w:sz w:val="24"/>
          <w:szCs w:val="24"/>
        </w:rPr>
        <w:t xml:space="preserve">que </w:t>
      </w:r>
      <w:r w:rsidR="004035E9" w:rsidRPr="00831682">
        <w:rPr>
          <w:rFonts w:ascii="Times New Roman" w:hAnsi="Times New Roman" w:cs="Times New Roman"/>
          <w:sz w:val="24"/>
          <w:szCs w:val="24"/>
        </w:rPr>
        <w:lastRenderedPageBreak/>
        <w:t>pueden utilizarse en proyectos de res</w:t>
      </w:r>
      <w:r w:rsidR="00B00A84" w:rsidRPr="00831682">
        <w:rPr>
          <w:rFonts w:ascii="Times New Roman" w:hAnsi="Times New Roman" w:cs="Times New Roman"/>
          <w:sz w:val="24"/>
          <w:szCs w:val="24"/>
        </w:rPr>
        <w:t>tauración de ambientes</w:t>
      </w:r>
      <w:r w:rsidR="004035E9" w:rsidRPr="00831682">
        <w:rPr>
          <w:rFonts w:ascii="Times New Roman" w:hAnsi="Times New Roman" w:cs="Times New Roman"/>
          <w:sz w:val="24"/>
          <w:szCs w:val="24"/>
        </w:rPr>
        <w:t>.</w:t>
      </w:r>
      <w:r w:rsidR="00B00A84" w:rsidRPr="00831682">
        <w:rPr>
          <w:rFonts w:ascii="Times New Roman" w:hAnsi="Times New Roman" w:cs="Times New Roman"/>
          <w:sz w:val="24"/>
          <w:szCs w:val="24"/>
        </w:rPr>
        <w:t xml:space="preserve"> Este módulo enfatiza la necesidad de la incorporación de la sociedad en los proyectos de restauración a través de estrategias locales y regionales. </w:t>
      </w:r>
      <w:r w:rsidR="004035E9" w:rsidRPr="0083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35ED6" w14:textId="77777777" w:rsidR="000718FC" w:rsidRPr="00831682" w:rsidRDefault="000718FC" w:rsidP="000718FC">
      <w:pPr>
        <w:pStyle w:val="NormalWeb"/>
        <w:spacing w:line="360" w:lineRule="auto"/>
        <w:rPr>
          <w:lang w:val="es-ES"/>
        </w:rPr>
      </w:pPr>
      <w:r w:rsidRPr="00831682">
        <w:rPr>
          <w:b/>
          <w:bCs/>
          <w:lang w:val="es-AR"/>
        </w:rPr>
        <w:t>Objetivos</w:t>
      </w:r>
      <w:r w:rsidRPr="00831682">
        <w:t xml:space="preserve">: </w:t>
      </w:r>
    </w:p>
    <w:p w14:paraId="7329EC90" w14:textId="38EB81B2" w:rsidR="003D23D2" w:rsidRPr="00831682" w:rsidRDefault="00F7075D" w:rsidP="003D23D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Discutir</w:t>
      </w:r>
      <w:r w:rsidR="003D23D2" w:rsidRPr="00831682">
        <w:rPr>
          <w:rFonts w:ascii="Times New Roman" w:hAnsi="Times New Roman" w:cs="Times New Roman"/>
          <w:sz w:val="24"/>
          <w:szCs w:val="24"/>
        </w:rPr>
        <w:t xml:space="preserve"> los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concepto</w:t>
      </w:r>
      <w:r w:rsidR="003D23D2" w:rsidRPr="00831682">
        <w:rPr>
          <w:rFonts w:ascii="Times New Roman" w:hAnsi="Times New Roman" w:cs="Times New Roman"/>
          <w:sz w:val="24"/>
          <w:szCs w:val="24"/>
        </w:rPr>
        <w:t>s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3D23D2" w:rsidRPr="00831682">
        <w:rPr>
          <w:rFonts w:ascii="Times New Roman" w:hAnsi="Times New Roman" w:cs="Times New Roman"/>
          <w:sz w:val="24"/>
          <w:szCs w:val="24"/>
        </w:rPr>
        <w:t xml:space="preserve">teóricos y prácticos 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de </w:t>
      </w:r>
      <w:r w:rsidR="003D23D2" w:rsidRPr="00831682">
        <w:rPr>
          <w:rFonts w:ascii="Times New Roman" w:hAnsi="Times New Roman" w:cs="Times New Roman"/>
          <w:sz w:val="24"/>
          <w:szCs w:val="24"/>
        </w:rPr>
        <w:t>la restauración de ambientes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dentro del contexto</w:t>
      </w:r>
      <w:r w:rsidR="003D23D2" w:rsidRPr="00831682">
        <w:rPr>
          <w:rFonts w:ascii="Times New Roman" w:hAnsi="Times New Roman" w:cs="Times New Roman"/>
          <w:sz w:val="24"/>
          <w:szCs w:val="24"/>
        </w:rPr>
        <w:t xml:space="preserve"> de la recuperación de ambientes degradados</w:t>
      </w:r>
      <w:r w:rsidR="004757F6">
        <w:rPr>
          <w:rFonts w:ascii="Times New Roman" w:hAnsi="Times New Roman" w:cs="Times New Roman"/>
          <w:sz w:val="24"/>
          <w:szCs w:val="24"/>
        </w:rPr>
        <w:t xml:space="preserve">, </w:t>
      </w:r>
      <w:r w:rsidR="003D23D2" w:rsidRPr="00831682">
        <w:rPr>
          <w:rFonts w:ascii="Times New Roman" w:hAnsi="Times New Roman" w:cs="Times New Roman"/>
          <w:sz w:val="24"/>
          <w:szCs w:val="24"/>
        </w:rPr>
        <w:t>con el fin de promover la conservación de la biodiversidad</w:t>
      </w:r>
      <w:r w:rsidR="004757F6">
        <w:rPr>
          <w:rFonts w:ascii="Times New Roman" w:hAnsi="Times New Roman" w:cs="Times New Roman"/>
          <w:sz w:val="24"/>
          <w:szCs w:val="24"/>
        </w:rPr>
        <w:t xml:space="preserve"> en Costa Rica</w:t>
      </w:r>
      <w:r w:rsidR="003D23D2" w:rsidRPr="00831682">
        <w:rPr>
          <w:rFonts w:ascii="Times New Roman" w:hAnsi="Times New Roman" w:cs="Times New Roman"/>
          <w:sz w:val="24"/>
          <w:szCs w:val="24"/>
        </w:rPr>
        <w:t xml:space="preserve">.  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552B0" w14:textId="77777777" w:rsidR="000718FC" w:rsidRPr="00831682" w:rsidRDefault="003D23D2" w:rsidP="000718F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Desarrollar métodos prácticos para la restauración de ambientes, incluyendo mecanismos de monitoreo que permitan validar dichos métodos. </w:t>
      </w:r>
    </w:p>
    <w:p w14:paraId="0C2205E1" w14:textId="27B3CCD8" w:rsidR="000718FC" w:rsidRPr="00831682" w:rsidRDefault="000718FC" w:rsidP="000718F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Integrar la teoría</w:t>
      </w:r>
      <w:r w:rsidR="003D23D2" w:rsidRPr="00831682">
        <w:rPr>
          <w:rFonts w:ascii="Times New Roman" w:hAnsi="Times New Roman" w:cs="Times New Roman"/>
          <w:sz w:val="24"/>
          <w:szCs w:val="24"/>
        </w:rPr>
        <w:t xml:space="preserve"> y práctica de la restauración</w:t>
      </w:r>
      <w:r w:rsidRPr="00831682">
        <w:rPr>
          <w:rFonts w:ascii="Times New Roman" w:hAnsi="Times New Roman" w:cs="Times New Roman"/>
          <w:sz w:val="24"/>
          <w:szCs w:val="24"/>
        </w:rPr>
        <w:t xml:space="preserve"> a la</w:t>
      </w:r>
      <w:r w:rsidR="003D23D2" w:rsidRPr="00831682">
        <w:rPr>
          <w:rFonts w:ascii="Times New Roman" w:hAnsi="Times New Roman" w:cs="Times New Roman"/>
          <w:sz w:val="24"/>
          <w:szCs w:val="24"/>
        </w:rPr>
        <w:t>s</w:t>
      </w:r>
      <w:r w:rsidRPr="00831682">
        <w:rPr>
          <w:rFonts w:ascii="Times New Roman" w:hAnsi="Times New Roman" w:cs="Times New Roman"/>
          <w:sz w:val="24"/>
          <w:szCs w:val="24"/>
        </w:rPr>
        <w:t xml:space="preserve"> política</w:t>
      </w:r>
      <w:r w:rsidR="00531108" w:rsidRPr="00831682">
        <w:rPr>
          <w:rFonts w:ascii="Times New Roman" w:hAnsi="Times New Roman" w:cs="Times New Roman"/>
          <w:sz w:val="24"/>
          <w:szCs w:val="24"/>
        </w:rPr>
        <w:t>s</w:t>
      </w:r>
      <w:r w:rsidRPr="00831682">
        <w:rPr>
          <w:rFonts w:ascii="Times New Roman" w:hAnsi="Times New Roman" w:cs="Times New Roman"/>
          <w:sz w:val="24"/>
          <w:szCs w:val="24"/>
        </w:rPr>
        <w:t xml:space="preserve"> ambiental</w:t>
      </w:r>
      <w:r w:rsidR="003D23D2" w:rsidRPr="00831682">
        <w:rPr>
          <w:rFonts w:ascii="Times New Roman" w:hAnsi="Times New Roman" w:cs="Times New Roman"/>
          <w:sz w:val="24"/>
          <w:szCs w:val="24"/>
        </w:rPr>
        <w:t>es y de conservación,</w:t>
      </w:r>
      <w:r w:rsidRPr="00831682">
        <w:rPr>
          <w:rFonts w:ascii="Times New Roman" w:hAnsi="Times New Roman" w:cs="Times New Roman"/>
          <w:sz w:val="24"/>
          <w:szCs w:val="24"/>
        </w:rPr>
        <w:t xml:space="preserve"> tendiente a </w:t>
      </w:r>
      <w:r w:rsidR="003D23D2" w:rsidRPr="00831682">
        <w:rPr>
          <w:rFonts w:ascii="Times New Roman" w:hAnsi="Times New Roman" w:cs="Times New Roman"/>
          <w:sz w:val="24"/>
          <w:szCs w:val="24"/>
        </w:rPr>
        <w:t xml:space="preserve">reorganizar </w:t>
      </w:r>
      <w:r w:rsidR="0097644C">
        <w:rPr>
          <w:rFonts w:ascii="Times New Roman" w:hAnsi="Times New Roman" w:cs="Times New Roman"/>
          <w:sz w:val="24"/>
          <w:szCs w:val="24"/>
        </w:rPr>
        <w:t>ambientes</w:t>
      </w:r>
      <w:r w:rsidR="0097644C"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3D23D2" w:rsidRPr="00831682">
        <w:rPr>
          <w:rFonts w:ascii="Times New Roman" w:hAnsi="Times New Roman" w:cs="Times New Roman"/>
          <w:sz w:val="24"/>
          <w:szCs w:val="24"/>
        </w:rPr>
        <w:t>degradad</w:t>
      </w:r>
      <w:r w:rsidR="0097644C">
        <w:rPr>
          <w:rFonts w:ascii="Times New Roman" w:hAnsi="Times New Roman" w:cs="Times New Roman"/>
          <w:sz w:val="24"/>
          <w:szCs w:val="24"/>
        </w:rPr>
        <w:t>o</w:t>
      </w:r>
      <w:r w:rsidR="003D23D2" w:rsidRPr="00831682">
        <w:rPr>
          <w:rFonts w:ascii="Times New Roman" w:hAnsi="Times New Roman" w:cs="Times New Roman"/>
          <w:sz w:val="24"/>
          <w:szCs w:val="24"/>
        </w:rPr>
        <w:t>s</w:t>
      </w:r>
      <w:r w:rsidR="00531108"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="0097644C">
        <w:rPr>
          <w:rFonts w:ascii="Times New Roman" w:hAnsi="Times New Roman" w:cs="Times New Roman"/>
          <w:sz w:val="24"/>
          <w:szCs w:val="24"/>
        </w:rPr>
        <w:t xml:space="preserve">que faciliten la </w:t>
      </w:r>
      <w:r w:rsidR="00531108" w:rsidRPr="00831682">
        <w:rPr>
          <w:rFonts w:ascii="Times New Roman" w:hAnsi="Times New Roman" w:cs="Times New Roman"/>
          <w:sz w:val="24"/>
          <w:szCs w:val="24"/>
        </w:rPr>
        <w:t>conectividad</w:t>
      </w:r>
      <w:r w:rsidR="0097644C">
        <w:rPr>
          <w:rFonts w:ascii="Times New Roman" w:hAnsi="Times New Roman" w:cs="Times New Roman"/>
          <w:sz w:val="24"/>
          <w:szCs w:val="24"/>
        </w:rPr>
        <w:t xml:space="preserve"> entre áreas protegidas</w:t>
      </w:r>
      <w:r w:rsidRPr="00831682">
        <w:rPr>
          <w:rFonts w:ascii="Times New Roman" w:hAnsi="Times New Roman" w:cs="Times New Roman"/>
          <w:sz w:val="24"/>
          <w:szCs w:val="24"/>
        </w:rPr>
        <w:t>.</w:t>
      </w:r>
    </w:p>
    <w:p w14:paraId="10483759" w14:textId="4A5552F7" w:rsidR="00267CC2" w:rsidRPr="00831682" w:rsidRDefault="00531108" w:rsidP="000718F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Orientar a los estudiantes sobre las aplicaciones de la restauración de ambientes en</w:t>
      </w:r>
      <w:r w:rsidR="00B43511">
        <w:rPr>
          <w:rFonts w:ascii="Times New Roman" w:hAnsi="Times New Roman" w:cs="Times New Roman"/>
          <w:sz w:val="24"/>
          <w:szCs w:val="24"/>
        </w:rPr>
        <w:t xml:space="preserve"> la perspectiva actual de</w:t>
      </w:r>
      <w:r w:rsidRPr="00831682">
        <w:rPr>
          <w:rFonts w:ascii="Times New Roman" w:hAnsi="Times New Roman" w:cs="Times New Roman"/>
          <w:sz w:val="24"/>
          <w:szCs w:val="24"/>
        </w:rPr>
        <w:t xml:space="preserve"> Costa Rica, con el fin de evaluar potenciales usos prácticos de los métodos y estrategias aprendidas en el curso.</w:t>
      </w:r>
    </w:p>
    <w:p w14:paraId="3D80040F" w14:textId="77777777" w:rsidR="00267CC2" w:rsidRPr="00831682" w:rsidRDefault="00267CC2" w:rsidP="00267CC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3288C29" w14:textId="77777777" w:rsidR="000718FC" w:rsidRPr="00831682" w:rsidRDefault="000718FC" w:rsidP="00CE4F29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</w:rPr>
        <w:t>Contenido y Cronograma:</w:t>
      </w:r>
    </w:p>
    <w:tbl>
      <w:tblPr>
        <w:tblW w:w="91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223"/>
        <w:gridCol w:w="6875"/>
      </w:tblGrid>
      <w:tr w:rsidR="000718FC" w:rsidRPr="00831682" w14:paraId="3E651957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7596037E" w14:textId="73A5F0E1" w:rsidR="005A6E65" w:rsidRPr="00831682" w:rsidRDefault="009E3803" w:rsidP="00F70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14:paraId="1710E9B1" w14:textId="77777777" w:rsidR="000718FC" w:rsidRPr="00831682" w:rsidRDefault="000718FC" w:rsidP="00F7075D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i w:val="0"/>
                <w:sz w:val="24"/>
                <w:szCs w:val="24"/>
              </w:rPr>
              <w:t>Actividad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7EE1FAF2" w14:textId="77777777" w:rsidR="00095616" w:rsidRPr="00831682" w:rsidRDefault="00095616" w:rsidP="00F7075D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i w:val="0"/>
                <w:sz w:val="24"/>
                <w:szCs w:val="24"/>
              </w:rPr>
              <w:t>CONTENIDO</w:t>
            </w:r>
          </w:p>
        </w:tc>
      </w:tr>
      <w:tr w:rsidR="00F7075D" w:rsidRPr="00831682" w14:paraId="3FB0D106" w14:textId="77777777" w:rsidTr="00F7075D">
        <w:trPr>
          <w:trHeight w:val="57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14:paraId="3DC90D57" w14:textId="77777777" w:rsidR="00F7075D" w:rsidRDefault="00F7075D" w:rsidP="00F70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</w:tcPr>
          <w:p w14:paraId="6511A01D" w14:textId="77777777" w:rsidR="00F7075D" w:rsidRPr="00831682" w:rsidRDefault="00F7075D" w:rsidP="00F7075D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86CBF" w14:textId="4AFF7E2B" w:rsidR="00F7075D" w:rsidRPr="00831682" w:rsidRDefault="00F7075D" w:rsidP="00F7075D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MODULO 1</w:t>
            </w:r>
          </w:p>
        </w:tc>
      </w:tr>
      <w:tr w:rsidR="000718FC" w:rsidRPr="00831682" w14:paraId="331D2EA9" w14:textId="77777777" w:rsidTr="00F7075D">
        <w:trPr>
          <w:jc w:val="center"/>
        </w:trPr>
        <w:tc>
          <w:tcPr>
            <w:tcW w:w="1068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03FD1DA" w14:textId="0E79172C" w:rsidR="002038BD" w:rsidRPr="002038BD" w:rsidRDefault="002038BD" w:rsidP="009E38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B70EC" w14:textId="77777777" w:rsidR="0061220F" w:rsidRDefault="0061220F" w:rsidP="009E3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  <w:p w14:paraId="054932CF" w14:textId="34C0D113" w:rsidR="00205807" w:rsidRPr="00831682" w:rsidRDefault="00C26357" w:rsidP="009E38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148666B0" w14:textId="77777777" w:rsidR="00F568D8" w:rsidRPr="00831682" w:rsidRDefault="00F568D8" w:rsidP="00F56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E3C77" w14:textId="77777777" w:rsidR="00F568D8" w:rsidRPr="00831682" w:rsidRDefault="00F568D8" w:rsidP="00F56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627E" w14:textId="77777777" w:rsidR="00F568D8" w:rsidRPr="00831682" w:rsidRDefault="00F568D8" w:rsidP="00F568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3A1EB6" w14:textId="77777777" w:rsidR="00CF5010" w:rsidRDefault="00CF5010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F64B" w14:textId="77777777" w:rsidR="00CF5010" w:rsidRDefault="00CF5010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9E2E0" w14:textId="2FB92CFF" w:rsidR="000718FC" w:rsidRPr="00831682" w:rsidRDefault="000718FC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  <w:r w:rsidR="00026177" w:rsidRPr="008316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9E168BD" w14:textId="77777777" w:rsidR="000718FC" w:rsidRPr="00831682" w:rsidRDefault="000718FC" w:rsidP="00E83C1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C11CC" w14:textId="77777777" w:rsidR="000718FC" w:rsidRPr="00831682" w:rsidRDefault="000718FC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C391C1" w14:textId="24AD23FC" w:rsidR="00FB4691" w:rsidRPr="00831682" w:rsidRDefault="00FB4691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Introducción al curso: 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Carta al Estudiante (cronograma, contenido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, prácticas de campo y evaluación</w:t>
            </w:r>
            <w:r w:rsidR="002C4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38552A" w14:textId="77777777" w:rsidR="00AA0B72" w:rsidRPr="00831682" w:rsidRDefault="009F38AE" w:rsidP="00AA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Historia de la restauración de ambientes e historia de la ecología de la restauración.</w:t>
            </w:r>
          </w:p>
          <w:p w14:paraId="6227FCE1" w14:textId="77777777" w:rsidR="000718FC" w:rsidRPr="00831682" w:rsidRDefault="00AA0B72" w:rsidP="009F3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Conceptos y definiciones sobre la </w:t>
            </w:r>
            <w:r w:rsidR="009F38AE" w:rsidRPr="00831682">
              <w:rPr>
                <w:rFonts w:ascii="Times New Roman" w:hAnsi="Times New Roman" w:cs="Times New Roman"/>
                <w:sz w:val="24"/>
                <w:szCs w:val="24"/>
              </w:rPr>
              <w:t>ecología de la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8AE" w:rsidRPr="00831682">
              <w:rPr>
                <w:rFonts w:ascii="Times New Roman" w:hAnsi="Times New Roman" w:cs="Times New Roman"/>
                <w:sz w:val="24"/>
                <w:szCs w:val="24"/>
              </w:rPr>
              <w:t>restauración: a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nálisis de los principios que sustentan la discip</w:t>
            </w:r>
            <w:r w:rsidR="009F38AE" w:rsidRPr="00831682">
              <w:rPr>
                <w:rFonts w:ascii="Times New Roman" w:hAnsi="Times New Roman" w:cs="Times New Roman"/>
                <w:sz w:val="24"/>
                <w:szCs w:val="24"/>
              </w:rPr>
              <w:t>lina de la ecología de la restauración.</w:t>
            </w:r>
          </w:p>
        </w:tc>
      </w:tr>
      <w:tr w:rsidR="000718FC" w:rsidRPr="00831682" w14:paraId="394E3575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1A0B8359" w14:textId="77777777" w:rsidR="00300E31" w:rsidRDefault="00300E31" w:rsidP="00300E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Marzo</w:t>
            </w:r>
          </w:p>
          <w:p w14:paraId="744F1CA9" w14:textId="77777777" w:rsidR="00300E31" w:rsidRDefault="00300E31" w:rsidP="00612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3EAF5" w14:textId="360A44E9" w:rsidR="000718FC" w:rsidRPr="00831682" w:rsidRDefault="00C26357" w:rsidP="006122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2A95926" w14:textId="77777777" w:rsidR="00F568D8" w:rsidRPr="00831682" w:rsidRDefault="00F568D8" w:rsidP="00E8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DDB9" w14:textId="77777777" w:rsidR="00F568D8" w:rsidRPr="00831682" w:rsidRDefault="00F568D8" w:rsidP="00E8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DC28" w14:textId="77777777" w:rsidR="00F568D8" w:rsidRPr="00831682" w:rsidRDefault="00F568D8" w:rsidP="00E83C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CF9515" w14:textId="481A6C06" w:rsidR="000718FC" w:rsidRPr="00831682" w:rsidRDefault="003F42A3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Discusión</w:t>
            </w:r>
          </w:p>
          <w:p w14:paraId="469733A6" w14:textId="77777777" w:rsidR="000718FC" w:rsidRPr="00831682" w:rsidRDefault="000718FC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54C29" w14:textId="77777777" w:rsidR="000718FC" w:rsidRPr="00831682" w:rsidRDefault="000718FC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8375B" w14:textId="77777777" w:rsidR="000718FC" w:rsidRDefault="000718FC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C6726" w14:textId="77777777" w:rsidR="00A62655" w:rsidRDefault="00A62655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871B" w14:textId="010063AC" w:rsidR="00A62655" w:rsidRPr="00831682" w:rsidRDefault="00A62655" w:rsidP="00804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9D7721" w14:textId="7349005A" w:rsidR="000718FC" w:rsidRPr="00831682" w:rsidRDefault="00381A59" w:rsidP="00E83C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¿Existe una j</w:t>
            </w:r>
            <w:r w:rsidR="00F47688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erarquía </w:t>
            </w:r>
            <w:r w:rsidR="00AE5DB5">
              <w:rPr>
                <w:rFonts w:ascii="Times New Roman" w:hAnsi="Times New Roman" w:cs="Times New Roman"/>
                <w:sz w:val="24"/>
                <w:szCs w:val="24"/>
              </w:rPr>
              <w:t>funcional</w:t>
            </w:r>
            <w:r w:rsidR="0096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149" w:rsidRPr="00831682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F47688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F47688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siguientes </w:t>
            </w:r>
            <w:r w:rsidR="00A626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26177" w:rsidRPr="00831682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  <w:r w:rsidR="00A626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26177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en ecología: </w:t>
            </w:r>
            <w:proofErr w:type="gramStart"/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47688" w:rsidRPr="00831682">
              <w:rPr>
                <w:rFonts w:ascii="Times New Roman" w:hAnsi="Times New Roman" w:cs="Times New Roman"/>
                <w:sz w:val="24"/>
                <w:szCs w:val="24"/>
              </w:rPr>
              <w:t>ioma, ecoregión, zona de vida, ecosistema, hábitat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="00F47688" w:rsidRPr="00831682">
              <w:rPr>
                <w:rFonts w:ascii="Times New Roman" w:hAnsi="Times New Roman" w:cs="Times New Roman"/>
                <w:sz w:val="24"/>
                <w:szCs w:val="24"/>
              </w:rPr>
              <w:t>microhábita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t?</w:t>
            </w:r>
            <w:proofErr w:type="gramEnd"/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688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88E8F80" w14:textId="77777777" w:rsidR="00804C03" w:rsidRDefault="00937149" w:rsidP="00026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Discusión sobre los conceptos,</w:t>
            </w:r>
            <w:r w:rsidR="00381A59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definiciones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y usos</w:t>
            </w:r>
            <w:r w:rsidR="00381A59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026177" w:rsidRPr="00831682">
              <w:rPr>
                <w:rFonts w:ascii="Times New Roman" w:hAnsi="Times New Roman" w:cs="Times New Roman"/>
                <w:sz w:val="24"/>
                <w:szCs w:val="24"/>
              </w:rPr>
              <w:t>dichas</w:t>
            </w:r>
            <w:r w:rsidR="00381A59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65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1A59" w:rsidRPr="00831682">
              <w:rPr>
                <w:rFonts w:ascii="Times New Roman" w:hAnsi="Times New Roman" w:cs="Times New Roman"/>
                <w:sz w:val="24"/>
                <w:szCs w:val="24"/>
              </w:rPr>
              <w:t>unidades</w:t>
            </w:r>
            <w:r w:rsidR="00A6265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81A59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267CC2"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estudios, evaluaciones y manejo de ambientes en ecología</w:t>
            </w:r>
            <w:r w:rsidR="002C5F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B0205E" w14:textId="49FB5ECE" w:rsidR="00FB4691" w:rsidRDefault="00804C03" w:rsidP="000261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¿Inventario de vegetación o procesos ecológicos? – ¿Qué restauramos?</w:t>
            </w:r>
          </w:p>
          <w:p w14:paraId="6E11BB60" w14:textId="190E30CE" w:rsidR="00B06148" w:rsidRPr="00804C03" w:rsidRDefault="00804C03" w:rsidP="00804C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Insumo: </w:t>
            </w:r>
            <w:r w:rsidR="00B53E87" w:rsidRPr="00804C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57672" w:rsidRPr="00804C03">
              <w:rPr>
                <w:rFonts w:ascii="Times New Roman" w:hAnsi="Times New Roman" w:cs="Times New Roman"/>
                <w:sz w:val="24"/>
                <w:szCs w:val="24"/>
              </w:rPr>
              <w:t>el pleistoceno al “</w:t>
            </w:r>
            <w:proofErr w:type="spellStart"/>
            <w:r w:rsidR="00057672" w:rsidRPr="00804C03">
              <w:rPr>
                <w:rFonts w:ascii="Times New Roman" w:hAnsi="Times New Roman" w:cs="Times New Roman"/>
                <w:sz w:val="24"/>
                <w:szCs w:val="24"/>
              </w:rPr>
              <w:t>antropoceno</w:t>
            </w:r>
            <w:proofErr w:type="spellEnd"/>
            <w:r w:rsidR="00057672" w:rsidRPr="00804C03">
              <w:rPr>
                <w:rFonts w:ascii="Times New Roman" w:hAnsi="Times New Roman" w:cs="Times New Roman"/>
                <w:sz w:val="24"/>
                <w:szCs w:val="24"/>
              </w:rPr>
              <w:t>”: Extinción de especies</w:t>
            </w:r>
            <w:r w:rsidR="00B53E87" w:rsidRPr="00804C03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057672" w:rsidRPr="00804C03">
              <w:rPr>
                <w:rFonts w:ascii="Times New Roman" w:hAnsi="Times New Roman" w:cs="Times New Roman"/>
                <w:sz w:val="24"/>
                <w:szCs w:val="24"/>
              </w:rPr>
              <w:t xml:space="preserve">fecto cascada </w:t>
            </w:r>
            <w:r w:rsidR="00B53E87" w:rsidRPr="00804C03">
              <w:rPr>
                <w:rFonts w:ascii="Times New Roman" w:hAnsi="Times New Roman" w:cs="Times New Roman"/>
                <w:sz w:val="24"/>
                <w:szCs w:val="24"/>
              </w:rPr>
              <w:t>y sus consecuencias a nivel ecológico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(Revisión de literatura)</w:t>
            </w:r>
          </w:p>
        </w:tc>
      </w:tr>
      <w:tr w:rsidR="00C1230E" w:rsidRPr="00831682" w14:paraId="198CCDEC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13F7533" w14:textId="77777777" w:rsidR="00C1230E" w:rsidRDefault="00C1230E" w:rsidP="00ED2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Marzo</w:t>
            </w:r>
          </w:p>
          <w:p w14:paraId="7A7FD973" w14:textId="11047A79" w:rsidR="00C1230E" w:rsidRPr="00831682" w:rsidRDefault="00C26357" w:rsidP="00ED28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C60C43" w14:textId="1BE21428" w:rsidR="00C1230E" w:rsidRPr="00831682" w:rsidRDefault="0088314B" w:rsidP="00ED28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Clase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9E5123E" w14:textId="77777777" w:rsidR="00936754" w:rsidRPr="00831682" w:rsidRDefault="000237A9" w:rsidP="009367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754" w:rsidRPr="00831682">
              <w:rPr>
                <w:rFonts w:ascii="Times New Roman" w:hAnsi="Times New Roman" w:cs="Times New Roman"/>
                <w:sz w:val="24"/>
                <w:szCs w:val="24"/>
              </w:rPr>
              <w:t>Estructura y composición de los bosques tropicales</w:t>
            </w:r>
          </w:p>
          <w:p w14:paraId="1B875340" w14:textId="519AB0A1" w:rsidR="002A7B51" w:rsidRDefault="000830C5" w:rsidP="008831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Diversidad de</w:t>
            </w:r>
            <w:r w:rsidR="002A7B51">
              <w:rPr>
                <w:rFonts w:ascii="Times New Roman" w:hAnsi="Times New Roman" w:cs="Times New Roman"/>
                <w:sz w:val="24"/>
                <w:szCs w:val="24"/>
              </w:rPr>
              <w:t xml:space="preserve"> especies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2A7B51">
              <w:rPr>
                <w:rFonts w:ascii="Times New Roman" w:hAnsi="Times New Roman" w:cs="Times New Roman"/>
                <w:sz w:val="24"/>
                <w:szCs w:val="24"/>
              </w:rPr>
              <w:t xml:space="preserve"> trópico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y su implicación en la restauración de ambientes</w:t>
            </w:r>
          </w:p>
          <w:p w14:paraId="78FB95A3" w14:textId="6AB421F3" w:rsidR="0088314B" w:rsidRPr="0088314B" w:rsidRDefault="0088314B" w:rsidP="008831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B">
              <w:rPr>
                <w:rFonts w:ascii="Times New Roman" w:hAnsi="Times New Roman" w:cs="Times New Roman"/>
                <w:sz w:val="24"/>
                <w:szCs w:val="24"/>
              </w:rPr>
              <w:t>Dinámica de los bosques tropicales</w:t>
            </w:r>
          </w:p>
          <w:p w14:paraId="66A886EC" w14:textId="57D21B80" w:rsidR="0088314B" w:rsidRPr="0088314B" w:rsidRDefault="0088314B" w:rsidP="008831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B">
              <w:rPr>
                <w:rFonts w:ascii="Times New Roman" w:hAnsi="Times New Roman" w:cs="Times New Roman"/>
                <w:sz w:val="24"/>
                <w:szCs w:val="24"/>
              </w:rPr>
              <w:t>Dinámica de claros de bosque</w:t>
            </w:r>
            <w:r w:rsidR="0012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6EA3A7" w14:textId="08E664FF" w:rsidR="00921ABA" w:rsidRDefault="0088314B" w:rsidP="0088314B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4B">
              <w:rPr>
                <w:rFonts w:ascii="Times New Roman" w:hAnsi="Times New Roman" w:cs="Times New Roman"/>
                <w:sz w:val="24"/>
                <w:szCs w:val="24"/>
              </w:rPr>
              <w:t>Relaciones planta-animal</w:t>
            </w:r>
            <w:r w:rsidR="000830C5">
              <w:rPr>
                <w:rFonts w:ascii="Times New Roman" w:hAnsi="Times New Roman" w:cs="Times New Roman"/>
                <w:sz w:val="24"/>
                <w:szCs w:val="24"/>
              </w:rPr>
              <w:t xml:space="preserve"> (Herbívora, dispersión de semillas</w:t>
            </w:r>
            <w:r w:rsidR="00CA1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7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30C5">
              <w:rPr>
                <w:rFonts w:ascii="Times New Roman" w:hAnsi="Times New Roman" w:cs="Times New Roman"/>
                <w:sz w:val="24"/>
                <w:szCs w:val="24"/>
              </w:rPr>
              <w:t>olinización)</w:t>
            </w:r>
          </w:p>
          <w:p w14:paraId="6A4CFD8C" w14:textId="40A47139" w:rsidR="0088314B" w:rsidRDefault="00921ABA" w:rsidP="00921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Regeneración del bosque: dinámica de sucesión natural</w:t>
            </w:r>
          </w:p>
          <w:p w14:paraId="14772E7C" w14:textId="73C7AAE0" w:rsidR="00921ABA" w:rsidRDefault="00921ABA" w:rsidP="00921A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Escalas y procesos básicos de sucesión natural</w:t>
            </w:r>
          </w:p>
          <w:p w14:paraId="4DF34B2F" w14:textId="2835752A" w:rsidR="00643F8B" w:rsidRDefault="00643F8B" w:rsidP="00921ABA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Composición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espacio-temporal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especies en los procesos de sucesión (especies pioneras versus especies de crecimiento lento).</w:t>
            </w:r>
          </w:p>
          <w:p w14:paraId="69D1328A" w14:textId="25DC9816" w:rsidR="00C1230E" w:rsidRPr="00643F8B" w:rsidRDefault="00643F8B" w:rsidP="00ED28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Modelos teóricos de sucesión (</w:t>
            </w:r>
            <w:proofErr w:type="spellStart"/>
            <w:r w:rsidRPr="007B6972">
              <w:rPr>
                <w:rFonts w:ascii="Times New Roman" w:hAnsi="Times New Roman" w:cs="Times New Roman"/>
                <w:i/>
                <w:sz w:val="24"/>
                <w:szCs w:val="24"/>
              </w:rPr>
              <w:t>e.g</w:t>
            </w:r>
            <w:proofErr w:type="spellEnd"/>
            <w:r w:rsidRPr="007B69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modelo del disturbio intermedio).</w:t>
            </w:r>
          </w:p>
        </w:tc>
      </w:tr>
      <w:tr w:rsidR="001C206E" w:rsidRPr="00831682" w14:paraId="12B94520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827F45B" w14:textId="0468624F" w:rsidR="001C206E" w:rsidRPr="00722E08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8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  <w:p w14:paraId="72F20927" w14:textId="3E1029C4" w:rsidR="001C206E" w:rsidRPr="00722E08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CEACFC" w14:textId="25DC8E59" w:rsidR="001C206E" w:rsidRPr="00722E08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F2DEF7" w14:textId="77777777" w:rsidR="001C206E" w:rsidRPr="00831682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Alteraciones antropogénicas sobre el medio ambiente: uso del suelo</w:t>
            </w:r>
          </w:p>
          <w:p w14:paraId="0B605A5D" w14:textId="77777777" w:rsidR="001C206E" w:rsidRPr="00831682" w:rsidRDefault="001C206E" w:rsidP="001C206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Pérdida y fragmentación de hábitats </w:t>
            </w:r>
          </w:p>
          <w:p w14:paraId="0A7750D8" w14:textId="77777777" w:rsidR="001C206E" w:rsidRPr="00831682" w:rsidRDefault="001C206E" w:rsidP="001C206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Efecto de la pérdida, fragmentación y borde de bosque sobre la biodiversidad.</w:t>
            </w:r>
          </w:p>
          <w:p w14:paraId="1E6524A5" w14:textId="35BC4357" w:rsidR="001C206E" w:rsidRPr="00831682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Alteraciones antropogénicas sobre el medio ambiente: cambio climátic</w:t>
            </w:r>
            <w:r w:rsidR="005241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293B8DEF" w14:textId="77777777" w:rsidR="001C206E" w:rsidRPr="00831682" w:rsidRDefault="001C206E" w:rsidP="001C206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Efecto del cambio climático sobre la dinámica del bosque </w:t>
            </w:r>
          </w:p>
          <w:p w14:paraId="6CC0C1F1" w14:textId="77777777" w:rsidR="001C206E" w:rsidRPr="00831682" w:rsidRDefault="001C206E" w:rsidP="001C206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Efectos de retroalimentación circular sobre el clima </w:t>
            </w:r>
          </w:p>
          <w:p w14:paraId="39DD3CA1" w14:textId="77777777" w:rsidR="001C206E" w:rsidRPr="00831682" w:rsidRDefault="001C206E" w:rsidP="001C206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Cambios en la distribución de especies </w:t>
            </w:r>
          </w:p>
          <w:p w14:paraId="3C1F2AC9" w14:textId="19782DD2" w:rsidR="001C206E" w:rsidRPr="00722E08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Alteraciones en la estructura y composición de</w:t>
            </w:r>
            <w:r w:rsidR="00122C94">
              <w:rPr>
                <w:rFonts w:ascii="Times New Roman" w:hAnsi="Times New Roman" w:cs="Times New Roman"/>
                <w:sz w:val="24"/>
                <w:szCs w:val="24"/>
              </w:rPr>
              <w:t xml:space="preserve"> los ambientes terrestres</w:t>
            </w:r>
          </w:p>
        </w:tc>
      </w:tr>
      <w:tr w:rsidR="001C206E" w:rsidRPr="00831682" w14:paraId="7FB71B7C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54589E7" w14:textId="77777777" w:rsidR="001C206E" w:rsidRPr="00722E08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Abril</w:t>
            </w:r>
          </w:p>
          <w:p w14:paraId="1451D085" w14:textId="60DD2EB5" w:rsidR="001C206E" w:rsidRPr="00722E08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B94008" w14:textId="0C93D193" w:rsidR="001C206E" w:rsidRPr="00722E08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Gira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DA31D8" w14:textId="0EB56C27" w:rsidR="001C206E" w:rsidRPr="00722E08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Hacienda Experimenta Horizontes</w:t>
            </w:r>
          </w:p>
        </w:tc>
      </w:tr>
      <w:tr w:rsidR="00EF142F" w:rsidRPr="00831682" w14:paraId="6A9CBC2C" w14:textId="77777777" w:rsidTr="00760A05">
        <w:trPr>
          <w:trHeight w:val="57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14:paraId="1DA0D91B" w14:textId="77777777" w:rsidR="00EF142F" w:rsidRDefault="00EF142F" w:rsidP="00760A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</w:tcPr>
          <w:p w14:paraId="3EB5B481" w14:textId="77777777" w:rsidR="00EF142F" w:rsidRPr="00831682" w:rsidRDefault="00EF142F" w:rsidP="00760A05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A8E94" w14:textId="77777777" w:rsidR="00EF142F" w:rsidRPr="00831682" w:rsidRDefault="00EF142F" w:rsidP="00760A05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MODULO 2</w:t>
            </w:r>
          </w:p>
        </w:tc>
      </w:tr>
      <w:tr w:rsidR="007C5A25" w:rsidRPr="00831682" w14:paraId="5E2711E1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9D0804" w14:textId="08494BB6" w:rsidR="007C5A25" w:rsidRPr="00C26357" w:rsidRDefault="007C5A25" w:rsidP="007C5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7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  <w:p w14:paraId="63673C21" w14:textId="12EDD1F8" w:rsidR="007C5A25" w:rsidRPr="00C26357" w:rsidRDefault="007C5A25" w:rsidP="007C5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330E41" w14:textId="4C241AA3" w:rsidR="007C5A25" w:rsidRPr="00831682" w:rsidRDefault="007C5A25" w:rsidP="007C5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01EB922" w14:textId="77777777" w:rsidR="007C5A25" w:rsidRPr="00831682" w:rsidRDefault="007C5A25" w:rsidP="007C5A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 prácticas para la restauración de ambientes alterados</w:t>
            </w:r>
          </w:p>
          <w:p w14:paraId="55B0FFA1" w14:textId="77777777" w:rsidR="007C5A25" w:rsidRPr="00831682" w:rsidRDefault="007C5A25" w:rsidP="007C5A2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Protocolo de evaluación y recomposición del ambiente</w:t>
            </w:r>
          </w:p>
          <w:p w14:paraId="024B98C3" w14:textId="77777777" w:rsidR="007C5A25" w:rsidRPr="00831682" w:rsidRDefault="007C5A25" w:rsidP="007C5A2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Método de restauración pasiva o de regeneración natural</w:t>
            </w:r>
          </w:p>
          <w:p w14:paraId="29301914" w14:textId="77777777" w:rsidR="007C5A25" w:rsidRPr="00831682" w:rsidRDefault="007C5A25" w:rsidP="007C5A2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Método de nucleación</w:t>
            </w:r>
          </w:p>
          <w:p w14:paraId="353EDC80" w14:textId="089F603B" w:rsidR="007C5A25" w:rsidRDefault="007C5A25" w:rsidP="007C5A2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Método de siembra directa de semilla</w:t>
            </w:r>
          </w:p>
          <w:p w14:paraId="6C99AA4C" w14:textId="415F51D5" w:rsidR="007C5A25" w:rsidRPr="001F011E" w:rsidRDefault="0052413D" w:rsidP="001F011E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13D">
              <w:rPr>
                <w:rFonts w:ascii="Times New Roman" w:hAnsi="Times New Roman" w:cs="Times New Roman"/>
                <w:sz w:val="24"/>
                <w:szCs w:val="24"/>
              </w:rPr>
              <w:t>Método de enriquecimiento</w:t>
            </w:r>
          </w:p>
        </w:tc>
      </w:tr>
      <w:tr w:rsidR="001C206E" w:rsidRPr="00831682" w14:paraId="00B3C490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DA00A75" w14:textId="77777777" w:rsidR="001C206E" w:rsidRPr="00EF142F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F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  <w:p w14:paraId="241DE781" w14:textId="4FBDDBB2" w:rsidR="001C206E" w:rsidRPr="00EF142F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46F524" w14:textId="62A75572" w:rsidR="001C206E" w:rsidRPr="00EF142F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371F2C" w14:textId="17DF850B" w:rsidR="001C206E" w:rsidRPr="00EF142F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42F">
              <w:rPr>
                <w:rFonts w:ascii="Times New Roman" w:hAnsi="Times New Roman" w:cs="Times New Roman"/>
                <w:sz w:val="24"/>
                <w:szCs w:val="24"/>
              </w:rPr>
              <w:t>SEMANA SANTA</w:t>
            </w:r>
          </w:p>
        </w:tc>
      </w:tr>
      <w:tr w:rsidR="00FD6965" w:rsidRPr="00831682" w14:paraId="58DECAF1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EE8FDEE" w14:textId="77777777" w:rsidR="00FD6965" w:rsidRPr="00C26357" w:rsidRDefault="00FD6965" w:rsidP="00FD6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7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  <w:p w14:paraId="54561808" w14:textId="2B628D4C" w:rsidR="00FD6965" w:rsidRPr="00C26357" w:rsidRDefault="00FD6965" w:rsidP="00FD69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826E0B" w14:textId="77777777" w:rsidR="001F011E" w:rsidRDefault="001F011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Discusión/</w:t>
            </w:r>
          </w:p>
          <w:p w14:paraId="05E4D72E" w14:textId="37F24D0B" w:rsidR="00FD6965" w:rsidRDefault="001F011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Taller 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6D2AC3" w14:textId="2C61D569" w:rsidR="001F011E" w:rsidRPr="00B279D5" w:rsidRDefault="001F011E" w:rsidP="001F01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Construcción de las bases para la restauración y monitoreo de un ambiente (Caso de real</w:t>
            </w:r>
            <w:r w:rsidR="00A45AAD">
              <w:rPr>
                <w:rFonts w:ascii="Times New Roman" w:hAnsi="Times New Roman" w:cs="Times New Roman"/>
                <w:sz w:val="24"/>
                <w:szCs w:val="24"/>
              </w:rPr>
              <w:t xml:space="preserve"> de un proceso en desarrollo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C0E5BE0" w14:textId="77777777" w:rsidR="001F011E" w:rsidRDefault="001F011E" w:rsidP="001F011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3FA">
              <w:rPr>
                <w:rFonts w:ascii="Times New Roman" w:hAnsi="Times New Roman" w:cs="Times New Roman"/>
                <w:sz w:val="24"/>
                <w:szCs w:val="24"/>
              </w:rPr>
              <w:t>Diseño experimental para la validación de técnicas de restauración ambientes terrestres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1FC53F" w14:textId="771644FF" w:rsidR="00FD6965" w:rsidRPr="003604AF" w:rsidRDefault="001F011E" w:rsidP="00FD696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Propuestas de implementación del diseño por parte de 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estudiantes</w:t>
            </w:r>
          </w:p>
        </w:tc>
      </w:tr>
      <w:tr w:rsidR="001C206E" w:rsidRPr="00831682" w14:paraId="0B0A4E2C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A8292EE" w14:textId="1DF44C90" w:rsidR="001C206E" w:rsidRPr="00C26357" w:rsidRDefault="001C206E" w:rsidP="00F95F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Abril</w:t>
            </w:r>
          </w:p>
          <w:p w14:paraId="76455361" w14:textId="13C10693" w:rsidR="001C206E" w:rsidRPr="00C26357" w:rsidRDefault="00180864" w:rsidP="00F95F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D6889A" w14:textId="4BBD3DE5" w:rsidR="001C206E" w:rsidRPr="00831682" w:rsidRDefault="003604AF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Gira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72AABB7" w14:textId="1D0C1146" w:rsidR="00EF142F" w:rsidRPr="00EF142F" w:rsidRDefault="003604AF" w:rsidP="00BD46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4AF">
              <w:rPr>
                <w:rFonts w:ascii="Times New Roman" w:hAnsi="Times New Roman" w:cs="Times New Roman"/>
                <w:sz w:val="24"/>
                <w:szCs w:val="24"/>
              </w:rPr>
              <w:t>Vivero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UNA – implementación de las técnicas de campo en Santa Ana</w:t>
            </w:r>
            <w:r w:rsidRPr="0036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20">
              <w:rPr>
                <w:rFonts w:ascii="Times New Roman" w:hAnsi="Times New Roman" w:cs="Times New Roman"/>
                <w:sz w:val="24"/>
                <w:szCs w:val="24"/>
              </w:rPr>
              <w:t>(Diseño experimental)</w:t>
            </w:r>
          </w:p>
        </w:tc>
      </w:tr>
      <w:tr w:rsidR="001C206E" w:rsidRPr="00831682" w14:paraId="388E6A95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1F1E469" w14:textId="4A016582" w:rsidR="001C206E" w:rsidRDefault="00DC3618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14:paraId="4C236C82" w14:textId="43122972" w:rsidR="001C206E" w:rsidRPr="00831682" w:rsidRDefault="00DC3618" w:rsidP="00F62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012AED1" w14:textId="77777777" w:rsidR="001C206E" w:rsidRPr="00831682" w:rsidRDefault="001C206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F072B" w14:textId="1F1145A6" w:rsidR="001C206E" w:rsidRPr="00831682" w:rsidRDefault="005B5B9E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 de SIG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E957909" w14:textId="77777777" w:rsidR="001C206E" w:rsidRDefault="005B5B9E" w:rsidP="005B5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Uso de </w:t>
            </w:r>
            <w:r w:rsidRPr="00B279D5">
              <w:rPr>
                <w:rFonts w:ascii="Times New Roman" w:hAnsi="Times New Roman" w:cs="Times New Roman"/>
                <w:sz w:val="24"/>
                <w:szCs w:val="24"/>
              </w:rPr>
              <w:t>GPS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D5">
              <w:rPr>
                <w:rFonts w:ascii="Times New Roman" w:hAnsi="Times New Roman" w:cs="Times New Roman"/>
                <w:sz w:val="24"/>
                <w:szCs w:val="24"/>
              </w:rPr>
              <w:t>y de SIG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79D5">
              <w:rPr>
                <w:rFonts w:ascii="Times New Roman" w:hAnsi="Times New Roman" w:cs="Times New Roman"/>
                <w:sz w:val="24"/>
                <w:szCs w:val="24"/>
              </w:rPr>
              <w:t>sistemas de información geográfic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Pr="00B279D5">
              <w:rPr>
                <w:rFonts w:ascii="Times New Roman" w:hAnsi="Times New Roman" w:cs="Times New Roman"/>
                <w:sz w:val="24"/>
                <w:szCs w:val="24"/>
              </w:rPr>
              <w:t xml:space="preserve"> como herramientas 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los procesos de</w:t>
            </w:r>
            <w:r w:rsidRPr="00B279D5">
              <w:rPr>
                <w:rFonts w:ascii="Times New Roman" w:hAnsi="Times New Roman" w:cs="Times New Roman"/>
                <w:sz w:val="24"/>
                <w:szCs w:val="24"/>
              </w:rPr>
              <w:t xml:space="preserve"> restauración de ambientes.</w:t>
            </w:r>
          </w:p>
          <w:p w14:paraId="1A909AC6" w14:textId="75CC89B1" w:rsidR="005B5B9E" w:rsidRPr="005B5B9E" w:rsidRDefault="005B5B9E" w:rsidP="005B5B9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Elaboración de mapa para informe de la gira de implementación práctica de técnicas de restauración.</w:t>
            </w:r>
          </w:p>
        </w:tc>
      </w:tr>
      <w:tr w:rsidR="001C206E" w:rsidRPr="00831682" w14:paraId="63604896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A76D762" w14:textId="24236D35" w:rsidR="001C206E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14:paraId="4A9BA900" w14:textId="1D29E1BB" w:rsidR="001C206E" w:rsidRPr="00831682" w:rsidRDefault="00DC3618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AF3ACB" w14:textId="54E4B7B1" w:rsidR="001C206E" w:rsidRPr="00831682" w:rsidRDefault="00CA4DEA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B48E92E" w14:textId="77777777" w:rsidR="007E50FD" w:rsidRPr="00831682" w:rsidRDefault="007E50FD" w:rsidP="007E5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Método de implantación para la restauración de ambientes degradados</w:t>
            </w:r>
          </w:p>
          <w:p w14:paraId="2726468E" w14:textId="687878F8" w:rsidR="007E50FD" w:rsidRDefault="007E50FD" w:rsidP="007E50F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Enfoque </w:t>
            </w:r>
            <w:proofErr w:type="spellStart"/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sucesional</w:t>
            </w:r>
            <w:proofErr w:type="spellEnd"/>
          </w:p>
          <w:p w14:paraId="70C5B2EF" w14:textId="2560637A" w:rsidR="00250528" w:rsidRPr="00831682" w:rsidRDefault="00250528" w:rsidP="007E50F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528">
              <w:rPr>
                <w:rFonts w:ascii="Times New Roman" w:hAnsi="Times New Roman" w:cs="Times New Roman"/>
                <w:sz w:val="24"/>
                <w:szCs w:val="24"/>
              </w:rPr>
              <w:t>Diversidad genética en la restauración de ambientes.</w:t>
            </w:r>
          </w:p>
          <w:p w14:paraId="026D7BF3" w14:textId="77777777" w:rsidR="007E50FD" w:rsidRPr="00831682" w:rsidRDefault="007E50FD" w:rsidP="007E50F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Enfoque fitogeográfico</w:t>
            </w:r>
          </w:p>
          <w:p w14:paraId="3D38BBE5" w14:textId="77777777" w:rsidR="007E50FD" w:rsidRPr="00831682" w:rsidRDefault="007E50FD" w:rsidP="007E50FD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 xml:space="preserve">Enfoque funcional </w:t>
            </w:r>
          </w:p>
          <w:p w14:paraId="6D6F56C2" w14:textId="43FEEEBA" w:rsidR="00BE51A5" w:rsidRPr="00BE51A5" w:rsidRDefault="00BE51A5" w:rsidP="00BE51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Casos especiales de restauración de ambientes muy degradados (minería, incendios, pastoreo intenso, etc.).</w:t>
            </w:r>
          </w:p>
        </w:tc>
      </w:tr>
      <w:tr w:rsidR="001C206E" w:rsidRPr="00831682" w14:paraId="56319644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0A248F2C" w14:textId="0A799DE7" w:rsidR="001C206E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14:paraId="7513DF58" w14:textId="6FB81397" w:rsidR="001C206E" w:rsidRPr="00831682" w:rsidRDefault="00DC3618" w:rsidP="008D32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C24900" w14:textId="77777777" w:rsidR="001C206E" w:rsidRDefault="008D3210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Charla profesor invitado</w:t>
            </w:r>
          </w:p>
          <w:p w14:paraId="0604F2AF" w14:textId="77777777" w:rsidR="006D0D84" w:rsidRDefault="006D0D84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2DC2F" w14:textId="06DED016" w:rsidR="006D0D84" w:rsidRPr="00831682" w:rsidRDefault="006D0D84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2F9BFBD" w14:textId="77777777" w:rsidR="00DC3618" w:rsidRPr="00831682" w:rsidRDefault="00DC3618" w:rsidP="00DC3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Especies exóticas e invasoras en los procesos de restauración.</w:t>
            </w:r>
          </w:p>
          <w:p w14:paraId="2159151F" w14:textId="21B39C70" w:rsidR="001C206E" w:rsidRDefault="00DC3618" w:rsidP="00DC3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Caso de estudio sobre restauración de un humedal</w:t>
            </w:r>
          </w:p>
          <w:p w14:paraId="02853E0C" w14:textId="77777777" w:rsidR="006D0D84" w:rsidRDefault="006D0D84" w:rsidP="00DC3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E6A51" w14:textId="718BF7F0" w:rsidR="006D0D84" w:rsidRPr="00DC3618" w:rsidRDefault="006D0D84" w:rsidP="00DC36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86F">
              <w:rPr>
                <w:rFonts w:ascii="Times New Roman" w:hAnsi="Times New Roman" w:cs="Times New Roman"/>
                <w:sz w:val="24"/>
                <w:szCs w:val="24"/>
              </w:rPr>
              <w:t>La restauración de ambientes a diferentes escalas: local, regional y continental</w:t>
            </w:r>
          </w:p>
        </w:tc>
      </w:tr>
      <w:tr w:rsidR="001C206E" w:rsidRPr="00831682" w14:paraId="15DBE2EA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94F16BB" w14:textId="77777777" w:rsidR="001C206E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14:paraId="26C0A1FA" w14:textId="66239801" w:rsidR="001C206E" w:rsidRPr="00831682" w:rsidRDefault="001C206E" w:rsidP="00235A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3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7FB8E5" w14:textId="77777777" w:rsidR="00871C79" w:rsidRDefault="00871C79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1BF9" w14:textId="43448082" w:rsidR="001C206E" w:rsidRPr="00831682" w:rsidRDefault="00871C79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Evaluación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40577D4" w14:textId="77777777" w:rsidR="00871C79" w:rsidRDefault="00871C79" w:rsidP="00C54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7CDB8" w14:textId="50D2D50F" w:rsidR="001C206E" w:rsidRPr="00C5486F" w:rsidRDefault="00871C79" w:rsidP="00C54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Examen parcial</w:t>
            </w:r>
          </w:p>
        </w:tc>
      </w:tr>
      <w:tr w:rsidR="001C206E" w:rsidRPr="00831682" w14:paraId="41CEE6DB" w14:textId="77777777" w:rsidTr="00A86E5C">
        <w:trPr>
          <w:trHeight w:val="576"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  <w:vAlign w:val="center"/>
          </w:tcPr>
          <w:p w14:paraId="7BADB826" w14:textId="77777777" w:rsidR="001C206E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F2F2F2" w:themeFill="background1" w:themeFillShade="F2"/>
          </w:tcPr>
          <w:p w14:paraId="527E8570" w14:textId="77777777" w:rsidR="001C206E" w:rsidRPr="00831682" w:rsidRDefault="001C206E" w:rsidP="001C206E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E870" w14:textId="46AF173A" w:rsidR="001C206E" w:rsidRPr="00831682" w:rsidRDefault="001C206E" w:rsidP="001C206E">
            <w:pPr>
              <w:pStyle w:val="Heading2"/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MODULO 3</w:t>
            </w:r>
          </w:p>
        </w:tc>
      </w:tr>
      <w:tr w:rsidR="001C206E" w:rsidRPr="00831682" w14:paraId="060254D1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AB9C855" w14:textId="5F018305" w:rsidR="001C206E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Junio</w:t>
            </w:r>
          </w:p>
          <w:p w14:paraId="76D5E0B1" w14:textId="6A11C7E7" w:rsidR="001C206E" w:rsidRPr="00831682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D212DB" w14:textId="078D7202" w:rsidR="001C206E" w:rsidRPr="00831682" w:rsidRDefault="00B70AB0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C464AD3" w14:textId="3D300815" w:rsidR="00B70AB0" w:rsidRDefault="00B70AB0" w:rsidP="009E3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El paradigma de la participación social en la restauración del medio ambiente</w:t>
            </w:r>
            <w:r w:rsidR="00734A7D">
              <w:rPr>
                <w:rFonts w:ascii="Times New Roman" w:hAnsi="Times New Roman" w:cs="Times New Roman"/>
                <w:sz w:val="24"/>
                <w:szCs w:val="24"/>
              </w:rPr>
              <w:t>: Estrategias locales y regionales</w:t>
            </w:r>
          </w:p>
          <w:p w14:paraId="56607BA3" w14:textId="3C301283" w:rsidR="00734A7D" w:rsidRPr="00C81CD5" w:rsidRDefault="00734A7D" w:rsidP="009E3148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Contexto histórico, cultural y político</w:t>
            </w:r>
          </w:p>
          <w:p w14:paraId="46CA6391" w14:textId="71012EB5" w:rsidR="00CD0A5E" w:rsidRDefault="00CD0A5E" w:rsidP="00CD0A5E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Reforestación</w:t>
            </w:r>
            <w:r w:rsidR="00734A7D">
              <w:rPr>
                <w:rFonts w:ascii="Times New Roman" w:hAnsi="Times New Roman" w:cs="Times New Roman"/>
                <w:sz w:val="24"/>
                <w:szCs w:val="24"/>
              </w:rPr>
              <w:t xml:space="preserve"> y otras prácticas “forestales”</w:t>
            </w:r>
          </w:p>
          <w:p w14:paraId="49241CAE" w14:textId="5DCCA420" w:rsidR="00CD0A5E" w:rsidRDefault="00B70AB0" w:rsidP="004D517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Agroecología</w:t>
            </w:r>
          </w:p>
          <w:p w14:paraId="0EC14A2E" w14:textId="504CB1D8" w:rsidR="004D5177" w:rsidRPr="004D5177" w:rsidRDefault="004D5177" w:rsidP="004D5177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Bosque análogo</w:t>
            </w:r>
          </w:p>
          <w:p w14:paraId="68E9A3CC" w14:textId="70385C0B" w:rsidR="00734A7D" w:rsidRDefault="00734A7D" w:rsidP="00B70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El paradigma de la participación social en la restauración del medio ambiente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Estrategias globales</w:t>
            </w:r>
          </w:p>
          <w:p w14:paraId="63F696C1" w14:textId="4343DEDA" w:rsidR="009E3148" w:rsidRPr="004D5177" w:rsidRDefault="00734A7D" w:rsidP="00B70AB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Restauración, reforestación,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aforest</w:t>
            </w:r>
            <w:r w:rsidR="006D0D84">
              <w:rPr>
                <w:rFonts w:ascii="Times New Roman" w:hAnsi="Times New Roman" w:cs="Times New Roman"/>
                <w:sz w:val="24"/>
                <w:szCs w:val="24"/>
              </w:rPr>
              <w:t>ación</w:t>
            </w:r>
            <w:proofErr w:type="spellEnd"/>
            <w:r w:rsidR="006D0D84">
              <w:rPr>
                <w:rFonts w:ascii="Times New Roman" w:hAnsi="Times New Roman" w:cs="Times New Roman"/>
                <w:sz w:val="24"/>
                <w:szCs w:val="24"/>
              </w:rPr>
              <w:t xml:space="preserve"> como</w:t>
            </w:r>
            <w:r w:rsidR="009E3148">
              <w:rPr>
                <w:rFonts w:ascii="Times New Roman" w:hAnsi="Times New Roman" w:cs="Times New Roman"/>
                <w:sz w:val="24"/>
                <w:szCs w:val="24"/>
              </w:rPr>
              <w:t xml:space="preserve"> mecanismo para mitigar </w:t>
            </w:r>
            <w:r w:rsidR="006D0D84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="009E3148">
              <w:rPr>
                <w:rFonts w:ascii="Times New Roman" w:hAnsi="Times New Roman" w:cs="Times New Roman"/>
                <w:sz w:val="24"/>
                <w:szCs w:val="24"/>
              </w:rPr>
              <w:t>efecto de invernadero</w:t>
            </w:r>
            <w:r w:rsidR="006D0D84">
              <w:rPr>
                <w:rFonts w:ascii="Times New Roman" w:hAnsi="Times New Roman" w:cs="Times New Roman"/>
                <w:sz w:val="24"/>
                <w:szCs w:val="24"/>
              </w:rPr>
              <w:t xml:space="preserve"> en el contexto “cambio climático”</w:t>
            </w:r>
            <w:r w:rsidR="009E3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206E" w:rsidRPr="00831682" w14:paraId="34475964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BB88579" w14:textId="76991201" w:rsidR="001C206E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  <w:p w14:paraId="117DACFE" w14:textId="124A5810" w:rsidR="001C206E" w:rsidRPr="00831682" w:rsidRDefault="001C206E" w:rsidP="00C81CD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623EED" w14:textId="589702E7" w:rsidR="001C206E" w:rsidRPr="00831682" w:rsidRDefault="00C81CD5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Charla de expositor invitado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78ED73D" w14:textId="77777777" w:rsidR="00AB4BF9" w:rsidRDefault="00C81CD5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Pago por servicios ambientales</w:t>
            </w:r>
            <w:r w:rsidR="00AB4BF9">
              <w:rPr>
                <w:rFonts w:ascii="Times New Roman" w:hAnsi="Times New Roman" w:cs="Times New Roman"/>
                <w:sz w:val="24"/>
                <w:szCs w:val="24"/>
              </w:rPr>
              <w:t xml:space="preserve"> como estrategias de conservación y regeneración del bosque en el contexto del cambio climático</w:t>
            </w:r>
          </w:p>
          <w:p w14:paraId="11DF081F" w14:textId="7BA156AB" w:rsidR="001C206E" w:rsidRPr="00831682" w:rsidRDefault="00AB4BF9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Exposición de parte de un representante de FONAFIFO </w:t>
            </w:r>
            <w:r w:rsidR="00C81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AD1" w:rsidRPr="00831682" w14:paraId="537CC4A7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94EA368" w14:textId="18603754" w:rsidR="00296AD1" w:rsidRDefault="00296AD1" w:rsidP="00296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  <w:p w14:paraId="303D19C9" w14:textId="3F50493E" w:rsidR="00296AD1" w:rsidRPr="00831682" w:rsidRDefault="00296AD1" w:rsidP="00296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B680B9D" w14:textId="77777777" w:rsidR="00296AD1" w:rsidRPr="00831682" w:rsidRDefault="00296AD1" w:rsidP="0029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85A260" w14:textId="03FB0453" w:rsidR="00296AD1" w:rsidRPr="00831682" w:rsidRDefault="00296AD1" w:rsidP="0029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Estudios de caso - Discusión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58391C9" w14:textId="23C2D658" w:rsidR="00296AD1" w:rsidRPr="007545E5" w:rsidRDefault="00296AD1" w:rsidP="0029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Análisis de estrategias comunales e institucionales en los procesos de   restauración de ambientes en Costa Rica </w:t>
            </w:r>
          </w:p>
        </w:tc>
      </w:tr>
      <w:tr w:rsidR="00296AD1" w:rsidRPr="00831682" w14:paraId="642B602F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7FE78239" w14:textId="10E5795A" w:rsidR="00296AD1" w:rsidRDefault="00296AD1" w:rsidP="00296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  <w:p w14:paraId="74912596" w14:textId="04254BD5" w:rsidR="00296AD1" w:rsidRPr="00831682" w:rsidRDefault="00296AD1" w:rsidP="00296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5BF369" w14:textId="2F49B171" w:rsidR="00296AD1" w:rsidRPr="00831682" w:rsidRDefault="00296AD1" w:rsidP="0029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Evaluación por parte de los estudiantes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929010F" w14:textId="77777777" w:rsidR="00296AD1" w:rsidRPr="00831682" w:rsidRDefault="00296AD1" w:rsidP="0029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2">
              <w:rPr>
                <w:rFonts w:ascii="Times New Roman" w:hAnsi="Times New Roman" w:cs="Times New Roman"/>
                <w:sz w:val="24"/>
                <w:szCs w:val="24"/>
              </w:rPr>
              <w:t>Planes reguladores como mecanismos de restauración de ambientes a nivel local</w:t>
            </w:r>
          </w:p>
          <w:p w14:paraId="0595F02B" w14:textId="7786C79E" w:rsidR="00296AD1" w:rsidRPr="00831682" w:rsidRDefault="00296AD1" w:rsidP="00296A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06E" w:rsidRPr="00831682" w14:paraId="067CCEA3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30F69A65" w14:textId="3A720E3F" w:rsidR="001C206E" w:rsidRDefault="001C206E" w:rsidP="00296A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  <w:p w14:paraId="183B5968" w14:textId="2ECA09CD" w:rsidR="001C206E" w:rsidRDefault="001C206E" w:rsidP="0019110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3CA9046" w14:textId="7F8DD7AC" w:rsidR="001C206E" w:rsidRPr="009E773C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EACD12" w14:textId="77777777" w:rsidR="00191102" w:rsidRDefault="00191102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A3EB" w14:textId="57C4D34B" w:rsidR="001C206E" w:rsidRPr="00831682" w:rsidRDefault="00296AD1" w:rsidP="001C20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Exposici</w:t>
            </w:r>
            <w:r w:rsidR="00191102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6AAEE18" w14:textId="74AACE9A" w:rsidR="001C206E" w:rsidRPr="00B70AB0" w:rsidRDefault="00191102" w:rsidP="00B70A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Presentación de proyectos finales</w:t>
            </w:r>
          </w:p>
        </w:tc>
      </w:tr>
      <w:tr w:rsidR="001C206E" w:rsidRPr="00831682" w14:paraId="2BCAA51B" w14:textId="77777777" w:rsidTr="00F7075D">
        <w:trPr>
          <w:jc w:val="center"/>
        </w:trPr>
        <w:tc>
          <w:tcPr>
            <w:tcW w:w="10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6AD6B7B" w14:textId="3048286A" w:rsidR="001C206E" w:rsidRPr="00366090" w:rsidRDefault="001C206E" w:rsidP="001C20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Julio</w:t>
            </w:r>
          </w:p>
          <w:p w14:paraId="4B9D2878" w14:textId="7632028E" w:rsidR="001C206E" w:rsidRPr="00831682" w:rsidRDefault="007E0596" w:rsidP="007E05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8C663F" w14:textId="77777777" w:rsidR="007E0596" w:rsidRDefault="007E0596" w:rsidP="00191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68D3" w14:textId="5FC6D954" w:rsidR="001C206E" w:rsidRPr="00831682" w:rsidRDefault="007E0596" w:rsidP="00191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</w:t>
            </w:r>
          </w:p>
        </w:tc>
        <w:tc>
          <w:tcPr>
            <w:tcW w:w="68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24960F03" w14:textId="0B7DB9FF" w:rsidR="001C206E" w:rsidRPr="00191102" w:rsidRDefault="007E0596" w:rsidP="001911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Evaluaciones de los proyectos </w:t>
            </w:r>
          </w:p>
        </w:tc>
      </w:tr>
    </w:tbl>
    <w:p w14:paraId="6FC4DBD5" w14:textId="77777777" w:rsidR="000718FC" w:rsidRPr="00831682" w:rsidRDefault="000718FC" w:rsidP="000718FC">
      <w:pPr>
        <w:rPr>
          <w:rFonts w:ascii="Times New Roman" w:hAnsi="Times New Roman" w:cs="Times New Roman"/>
          <w:b/>
          <w:sz w:val="24"/>
          <w:szCs w:val="24"/>
        </w:rPr>
      </w:pPr>
    </w:p>
    <w:p w14:paraId="6AB6B373" w14:textId="77777777" w:rsidR="000718FC" w:rsidRPr="00831682" w:rsidRDefault="000718FC" w:rsidP="000718FC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</w:rPr>
        <w:t>Metodología y actividades para cumplir con los objetivos</w:t>
      </w:r>
      <w:r w:rsidRPr="0083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F2F58" w14:textId="77777777" w:rsidR="000718FC" w:rsidRPr="00831682" w:rsidRDefault="000718FC" w:rsidP="000718FC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El curso tendrá clases magistrales del profesor a cargo, charlas de investigadores invitados (depende de disponibilidad), realización de un proyecto individual durante el curso, presentaciones de parte de estudiantes, giras de </w:t>
      </w:r>
      <w:r w:rsidR="00831682" w:rsidRPr="00831682">
        <w:rPr>
          <w:rFonts w:ascii="Times New Roman" w:hAnsi="Times New Roman" w:cs="Times New Roman"/>
          <w:sz w:val="24"/>
          <w:szCs w:val="24"/>
        </w:rPr>
        <w:t>campo, informes de giras</w:t>
      </w:r>
      <w:r w:rsidRPr="00831682">
        <w:rPr>
          <w:rFonts w:ascii="Times New Roman" w:hAnsi="Times New Roman" w:cs="Times New Roman"/>
          <w:sz w:val="24"/>
          <w:szCs w:val="24"/>
        </w:rPr>
        <w:t>, discusión y revisión de la literatura correspondiente al curso.</w:t>
      </w:r>
    </w:p>
    <w:p w14:paraId="2EC1E7A4" w14:textId="77777777" w:rsidR="005F231C" w:rsidRDefault="005F231C" w:rsidP="00E976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984ABE" w14:textId="50BAF125" w:rsidR="00E976A1" w:rsidRPr="00831682" w:rsidRDefault="005F231C" w:rsidP="00E976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</w:rPr>
        <w:t>Examen</w:t>
      </w:r>
    </w:p>
    <w:p w14:paraId="18781399" w14:textId="543A5EF6" w:rsidR="00E976A1" w:rsidRPr="00831682" w:rsidRDefault="00E976A1" w:rsidP="00ED2E7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E</w:t>
      </w:r>
      <w:r w:rsidR="004254ED">
        <w:rPr>
          <w:rFonts w:ascii="Times New Roman" w:hAnsi="Times New Roman" w:cs="Times New Roman"/>
          <w:sz w:val="24"/>
          <w:szCs w:val="24"/>
        </w:rPr>
        <w:t>l</w:t>
      </w:r>
      <w:r w:rsidRPr="00831682">
        <w:rPr>
          <w:rFonts w:ascii="Times New Roman" w:hAnsi="Times New Roman" w:cs="Times New Roman"/>
          <w:sz w:val="24"/>
          <w:szCs w:val="24"/>
        </w:rPr>
        <w:t xml:space="preserve"> ex</w:t>
      </w:r>
      <w:r w:rsidR="004254ED">
        <w:rPr>
          <w:rFonts w:ascii="Times New Roman" w:hAnsi="Times New Roman" w:cs="Times New Roman"/>
          <w:sz w:val="24"/>
          <w:szCs w:val="24"/>
        </w:rPr>
        <w:t>a</w:t>
      </w:r>
      <w:r w:rsidRPr="00831682">
        <w:rPr>
          <w:rFonts w:ascii="Times New Roman" w:hAnsi="Times New Roman" w:cs="Times New Roman"/>
          <w:sz w:val="24"/>
          <w:szCs w:val="24"/>
        </w:rPr>
        <w:t>men</w:t>
      </w:r>
      <w:r w:rsidR="004254ED">
        <w:rPr>
          <w:rFonts w:ascii="Times New Roman" w:hAnsi="Times New Roman" w:cs="Times New Roman"/>
          <w:sz w:val="24"/>
          <w:szCs w:val="24"/>
        </w:rPr>
        <w:t xml:space="preserve"> se realiza</w:t>
      </w:r>
      <w:r w:rsidRPr="00831682">
        <w:rPr>
          <w:rFonts w:ascii="Times New Roman" w:hAnsi="Times New Roman" w:cs="Times New Roman"/>
          <w:sz w:val="24"/>
          <w:szCs w:val="24"/>
        </w:rPr>
        <w:t xml:space="preserve"> dentro del horario de clases, de manera que el estudiante no tenga conflictos de horarios con otros cursos. </w:t>
      </w:r>
      <w:r w:rsidR="004254ED">
        <w:rPr>
          <w:rFonts w:ascii="Times New Roman" w:hAnsi="Times New Roman" w:cs="Times New Roman"/>
          <w:sz w:val="24"/>
          <w:szCs w:val="24"/>
        </w:rPr>
        <w:t>Este</w:t>
      </w:r>
      <w:r w:rsidRPr="00831682">
        <w:rPr>
          <w:rFonts w:ascii="Times New Roman" w:hAnsi="Times New Roman" w:cs="Times New Roman"/>
          <w:sz w:val="24"/>
          <w:szCs w:val="24"/>
        </w:rPr>
        <w:t xml:space="preserve"> examen parcial evalúa la materia vista hasta la fecha de la realización del examen. </w:t>
      </w:r>
    </w:p>
    <w:p w14:paraId="51948D60" w14:textId="77777777" w:rsidR="00E976A1" w:rsidRPr="00831682" w:rsidRDefault="00E976A1" w:rsidP="00E976A1">
      <w:pPr>
        <w:pStyle w:val="BodyText"/>
        <w:spacing w:line="360" w:lineRule="auto"/>
        <w:rPr>
          <w:b/>
          <w:i w:val="0"/>
          <w:lang w:val="es-CR"/>
        </w:rPr>
      </w:pPr>
      <w:r w:rsidRPr="00831682">
        <w:rPr>
          <w:b/>
          <w:i w:val="0"/>
          <w:lang w:val="es-CR"/>
        </w:rPr>
        <w:t>Proyecto individual</w:t>
      </w:r>
      <w:r w:rsidR="003817E9" w:rsidRPr="00831682">
        <w:rPr>
          <w:b/>
          <w:i w:val="0"/>
          <w:lang w:val="es-CR"/>
        </w:rPr>
        <w:t xml:space="preserve"> </w:t>
      </w:r>
    </w:p>
    <w:p w14:paraId="4B008FF0" w14:textId="3E4AE808" w:rsidR="00E976A1" w:rsidRPr="00831682" w:rsidRDefault="00E976A1" w:rsidP="00E976A1">
      <w:pPr>
        <w:pStyle w:val="BodyText"/>
        <w:spacing w:line="360" w:lineRule="auto"/>
        <w:rPr>
          <w:i w:val="0"/>
          <w:lang w:val="es-CR"/>
        </w:rPr>
      </w:pPr>
      <w:r w:rsidRPr="00831682">
        <w:rPr>
          <w:i w:val="0"/>
          <w:lang w:val="es-CR"/>
        </w:rPr>
        <w:t xml:space="preserve">Cada estudiante debe desarrollar un proyecto </w:t>
      </w:r>
      <w:r w:rsidR="003817E9" w:rsidRPr="00831682">
        <w:rPr>
          <w:i w:val="0"/>
          <w:lang w:val="es-CR"/>
        </w:rPr>
        <w:t>de campo en el cual implemente o monitoree un método de restauración de un ambiente.</w:t>
      </w:r>
      <w:r w:rsidR="00874C45">
        <w:rPr>
          <w:i w:val="0"/>
          <w:lang w:val="es-CR"/>
        </w:rPr>
        <w:t xml:space="preserve"> Alternativamente, el estudiante puede elaborar una propuesta para conseguir fondos para un proyecto de restauración de ambientes.</w:t>
      </w:r>
      <w:r w:rsidR="003817E9" w:rsidRPr="00831682">
        <w:rPr>
          <w:i w:val="0"/>
          <w:lang w:val="es-CR"/>
        </w:rPr>
        <w:t xml:space="preserve"> Este proyecto se desarrolla durante el semestre.</w:t>
      </w:r>
    </w:p>
    <w:p w14:paraId="6F9ED1E3" w14:textId="77777777" w:rsidR="00E976A1" w:rsidRPr="00831682" w:rsidRDefault="00E976A1" w:rsidP="00E976A1">
      <w:pPr>
        <w:pStyle w:val="BodyText"/>
        <w:spacing w:line="360" w:lineRule="auto"/>
        <w:rPr>
          <w:b/>
          <w:i w:val="0"/>
          <w:lang w:val="es-CR"/>
        </w:rPr>
      </w:pPr>
    </w:p>
    <w:p w14:paraId="3AE6DA4A" w14:textId="77777777" w:rsidR="00E976A1" w:rsidRPr="00831682" w:rsidRDefault="00E976A1" w:rsidP="00E976A1">
      <w:pPr>
        <w:pStyle w:val="BodyText"/>
        <w:spacing w:line="360" w:lineRule="auto"/>
        <w:rPr>
          <w:b/>
          <w:i w:val="0"/>
          <w:lang w:val="es-CR"/>
        </w:rPr>
      </w:pPr>
      <w:r w:rsidRPr="00831682">
        <w:rPr>
          <w:b/>
          <w:i w:val="0"/>
          <w:lang w:val="es-CR"/>
        </w:rPr>
        <w:t>Giras de campo</w:t>
      </w:r>
    </w:p>
    <w:p w14:paraId="45512738" w14:textId="798BE79C" w:rsidR="00E976A1" w:rsidRPr="00831682" w:rsidRDefault="00874C45" w:rsidP="00ED2E78">
      <w:pPr>
        <w:pStyle w:val="BodyText"/>
        <w:spacing w:line="360" w:lineRule="auto"/>
        <w:rPr>
          <w:i w:val="0"/>
          <w:lang w:val="es-CR"/>
        </w:rPr>
      </w:pPr>
      <w:r>
        <w:rPr>
          <w:i w:val="0"/>
          <w:lang w:val="es-CR"/>
        </w:rPr>
        <w:t>L</w:t>
      </w:r>
      <w:r w:rsidR="00E976A1" w:rsidRPr="00831682">
        <w:rPr>
          <w:i w:val="0"/>
          <w:lang w:val="es-CR"/>
        </w:rPr>
        <w:t xml:space="preserve">as giras de campo son obligatorias pues tiene un componente educativo </w:t>
      </w:r>
      <w:r w:rsidR="00E976A1" w:rsidRPr="00831682">
        <w:rPr>
          <w:lang w:val="es-CR"/>
        </w:rPr>
        <w:t>in situ</w:t>
      </w:r>
      <w:r w:rsidR="00E976A1" w:rsidRPr="00831682">
        <w:rPr>
          <w:i w:val="0"/>
          <w:lang w:val="es-CR"/>
        </w:rPr>
        <w:t xml:space="preserve"> y se colecta datos para los informes escritos.</w:t>
      </w:r>
    </w:p>
    <w:p w14:paraId="555A5D1E" w14:textId="77777777" w:rsidR="00ED2E78" w:rsidRPr="00831682" w:rsidRDefault="00ED2E78" w:rsidP="00ED2E78">
      <w:pPr>
        <w:pStyle w:val="BodyText"/>
        <w:spacing w:line="360" w:lineRule="auto"/>
        <w:rPr>
          <w:i w:val="0"/>
          <w:lang w:val="es-CR"/>
        </w:rPr>
      </w:pPr>
    </w:p>
    <w:p w14:paraId="06B33692" w14:textId="7D51871E" w:rsidR="00E976A1" w:rsidRPr="00831682" w:rsidRDefault="00E976A1" w:rsidP="00E97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682">
        <w:rPr>
          <w:rFonts w:ascii="Times New Roman" w:hAnsi="Times New Roman" w:cs="Times New Roman"/>
          <w:b/>
          <w:color w:val="000000"/>
          <w:sz w:val="24"/>
          <w:szCs w:val="24"/>
        </w:rPr>
        <w:t>Primera gira</w:t>
      </w:r>
      <w:r w:rsidR="009B7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7A9">
        <w:rPr>
          <w:rFonts w:ascii="Times New Roman" w:hAnsi="Times New Roman" w:cs="Times New Roman"/>
          <w:b/>
          <w:color w:val="000000"/>
          <w:sz w:val="24"/>
          <w:szCs w:val="24"/>
        </w:rPr>
        <w:t>6-7</w:t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7A9" w:rsidRPr="000237A9">
        <w:rPr>
          <w:rFonts w:ascii="Times New Roman" w:hAnsi="Times New Roman" w:cs="Times New Roman"/>
          <w:b/>
          <w:color w:val="000000"/>
          <w:sz w:val="24"/>
          <w:szCs w:val="24"/>
        </w:rPr>
        <w:t>abril</w:t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Destino: </w:t>
      </w:r>
      <w:r w:rsidR="009B76BE">
        <w:rPr>
          <w:rFonts w:ascii="Times New Roman" w:hAnsi="Times New Roman" w:cs="Times New Roman"/>
          <w:color w:val="000000"/>
          <w:sz w:val="24"/>
          <w:szCs w:val="24"/>
        </w:rPr>
        <w:t>Estación Experimental Horizontes</w:t>
      </w:r>
    </w:p>
    <w:p w14:paraId="24413D62" w14:textId="77777777" w:rsidR="00E976A1" w:rsidRPr="00831682" w:rsidRDefault="00E976A1" w:rsidP="00E97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682">
        <w:rPr>
          <w:rFonts w:ascii="Times New Roman" w:hAnsi="Times New Roman" w:cs="Times New Roman"/>
          <w:color w:val="000000"/>
          <w:sz w:val="24"/>
          <w:szCs w:val="24"/>
        </w:rPr>
        <w:t xml:space="preserve">Salida: 8 a.m. </w:t>
      </w:r>
    </w:p>
    <w:p w14:paraId="483D8E0B" w14:textId="77777777" w:rsidR="000237A9" w:rsidRDefault="00E976A1" w:rsidP="00E976A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1682">
        <w:rPr>
          <w:rFonts w:ascii="Times New Roman" w:hAnsi="Times New Roman" w:cs="Times New Roman"/>
          <w:color w:val="000000"/>
          <w:sz w:val="24"/>
          <w:szCs w:val="24"/>
        </w:rPr>
        <w:t>Regreso: 5 p.m.</w:t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5DC90DF" w14:textId="78AE7D78" w:rsidR="00E976A1" w:rsidRPr="00831682" w:rsidRDefault="00E976A1" w:rsidP="00E97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68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Segunda gira</w:t>
      </w:r>
      <w:r w:rsidR="009B7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4C45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C45" w:rsidRPr="00FC7CED">
        <w:rPr>
          <w:rFonts w:ascii="Times New Roman" w:hAnsi="Times New Roman" w:cs="Times New Roman"/>
          <w:b/>
          <w:color w:val="000000"/>
          <w:sz w:val="24"/>
          <w:szCs w:val="24"/>
        </w:rPr>
        <w:t>de abril</w:t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Destino: </w:t>
      </w:r>
      <w:r w:rsidR="00FC7CED">
        <w:rPr>
          <w:rFonts w:ascii="Times New Roman" w:hAnsi="Times New Roman" w:cs="Times New Roman"/>
          <w:color w:val="000000"/>
          <w:sz w:val="24"/>
          <w:szCs w:val="24"/>
        </w:rPr>
        <w:t>Vivero de la Universidad Nacional – Proyecto de reforestación en Santa Ana</w:t>
      </w:r>
    </w:p>
    <w:p w14:paraId="29AEA4AA" w14:textId="3A60C521" w:rsidR="00E976A1" w:rsidRPr="00831682" w:rsidRDefault="00E976A1" w:rsidP="00E976A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682">
        <w:rPr>
          <w:rFonts w:ascii="Times New Roman" w:hAnsi="Times New Roman" w:cs="Times New Roman"/>
          <w:color w:val="000000"/>
          <w:sz w:val="24"/>
          <w:szCs w:val="24"/>
        </w:rPr>
        <w:t xml:space="preserve">Salida: </w:t>
      </w:r>
      <w:r w:rsidR="00FC7CE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31682">
        <w:rPr>
          <w:rFonts w:ascii="Times New Roman" w:hAnsi="Times New Roman" w:cs="Times New Roman"/>
          <w:color w:val="000000"/>
          <w:sz w:val="24"/>
          <w:szCs w:val="24"/>
        </w:rPr>
        <w:t xml:space="preserve"> a.m. </w:t>
      </w:r>
    </w:p>
    <w:p w14:paraId="26F997F1" w14:textId="7ABF8A5C" w:rsidR="00DD1611" w:rsidRDefault="00E976A1" w:rsidP="000718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1682">
        <w:rPr>
          <w:rFonts w:ascii="Times New Roman" w:hAnsi="Times New Roman" w:cs="Times New Roman"/>
          <w:color w:val="000000"/>
          <w:sz w:val="24"/>
          <w:szCs w:val="24"/>
        </w:rPr>
        <w:t>Regreso: 5 p.m.</w:t>
      </w:r>
    </w:p>
    <w:p w14:paraId="212BDC44" w14:textId="77777777" w:rsidR="00010AFA" w:rsidRPr="00010AFA" w:rsidRDefault="00010AFA" w:rsidP="000718F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5046B05F" w14:textId="77777777" w:rsidR="000718FC" w:rsidRPr="00831682" w:rsidRDefault="006E2607" w:rsidP="000718FC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b/>
          <w:bCs/>
          <w:sz w:val="24"/>
          <w:szCs w:val="24"/>
        </w:rPr>
        <w:t>Evaluación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912B7" w14:textId="77777777" w:rsidR="000718FC" w:rsidRPr="00831682" w:rsidRDefault="000718FC" w:rsidP="000718FC">
      <w:pPr>
        <w:pStyle w:val="BodyText"/>
        <w:spacing w:line="360" w:lineRule="auto"/>
        <w:rPr>
          <w:i w:val="0"/>
        </w:rPr>
      </w:pPr>
      <w:r w:rsidRPr="00831682">
        <w:rPr>
          <w:i w:val="0"/>
        </w:rPr>
        <w:t xml:space="preserve">El  curso se aprueba con una nota igual o superior a 7.0. </w:t>
      </w:r>
    </w:p>
    <w:p w14:paraId="027FC708" w14:textId="77777777" w:rsidR="000718FC" w:rsidRPr="00831682" w:rsidRDefault="000718FC" w:rsidP="000718FC">
      <w:pPr>
        <w:pStyle w:val="BodyText"/>
        <w:spacing w:line="360" w:lineRule="auto"/>
        <w:rPr>
          <w:i w:val="0"/>
        </w:rPr>
      </w:pPr>
      <w:r w:rsidRPr="00831682">
        <w:rPr>
          <w:i w:val="0"/>
        </w:rPr>
        <w:t xml:space="preserve">Notas entre 6.0 y 6.75 podrán ir a examen de ampliación. </w:t>
      </w:r>
    </w:p>
    <w:p w14:paraId="7B033B7E" w14:textId="77777777" w:rsidR="000718FC" w:rsidRPr="00831682" w:rsidRDefault="000718FC" w:rsidP="000718FC">
      <w:pPr>
        <w:pStyle w:val="BodyText"/>
        <w:spacing w:line="360" w:lineRule="auto"/>
        <w:rPr>
          <w:i w:val="0"/>
        </w:rPr>
      </w:pPr>
      <w:r w:rsidRPr="00831682">
        <w:rPr>
          <w:i w:val="0"/>
        </w:rPr>
        <w:t xml:space="preserve">Este curso se pierde si la nota es inferior a 6.0. </w:t>
      </w:r>
    </w:p>
    <w:p w14:paraId="460E5CD1" w14:textId="77777777" w:rsidR="00023FCC" w:rsidRPr="00831682" w:rsidRDefault="000718FC" w:rsidP="00DD1611">
      <w:pPr>
        <w:pStyle w:val="BodyText"/>
        <w:spacing w:line="360" w:lineRule="auto"/>
        <w:rPr>
          <w:i w:val="0"/>
        </w:rPr>
      </w:pPr>
      <w:r w:rsidRPr="00831682">
        <w:rPr>
          <w:i w:val="0"/>
        </w:rPr>
        <w:t>Evaluación del curso:</w:t>
      </w:r>
    </w:p>
    <w:p w14:paraId="300B9B10" w14:textId="77777777" w:rsidR="00DD1611" w:rsidRPr="00831682" w:rsidRDefault="00DD1611" w:rsidP="00DD1611">
      <w:pPr>
        <w:pStyle w:val="BodyText"/>
        <w:spacing w:line="360" w:lineRule="auto"/>
        <w:rPr>
          <w:i w:val="0"/>
        </w:rPr>
      </w:pPr>
    </w:p>
    <w:p w14:paraId="4848862F" w14:textId="39FC9B0E" w:rsidR="000718FC" w:rsidRPr="00831682" w:rsidRDefault="000718FC" w:rsidP="00071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Examen parcial </w:t>
      </w:r>
      <w:r w:rsidR="00023FCC" w:rsidRPr="00831682">
        <w:rPr>
          <w:rFonts w:ascii="Times New Roman" w:hAnsi="Times New Roman" w:cs="Times New Roman"/>
          <w:sz w:val="24"/>
          <w:szCs w:val="24"/>
        </w:rPr>
        <w:tab/>
      </w:r>
      <w:r w:rsidR="00023FCC" w:rsidRPr="00831682">
        <w:rPr>
          <w:rFonts w:ascii="Times New Roman" w:hAnsi="Times New Roman" w:cs="Times New Roman"/>
          <w:sz w:val="24"/>
          <w:szCs w:val="24"/>
        </w:rPr>
        <w:tab/>
      </w:r>
      <w:r w:rsidR="00023FCC" w:rsidRPr="00831682">
        <w:rPr>
          <w:rFonts w:ascii="Times New Roman" w:hAnsi="Times New Roman" w:cs="Times New Roman"/>
          <w:sz w:val="24"/>
          <w:szCs w:val="24"/>
        </w:rPr>
        <w:tab/>
      </w:r>
      <w:r w:rsidR="00023FCC" w:rsidRPr="00831682">
        <w:rPr>
          <w:rFonts w:ascii="Times New Roman" w:hAnsi="Times New Roman" w:cs="Times New Roman"/>
          <w:sz w:val="24"/>
          <w:szCs w:val="24"/>
        </w:rPr>
        <w:tab/>
      </w:r>
      <w:r w:rsidR="00FC7CED">
        <w:rPr>
          <w:rFonts w:ascii="Times New Roman" w:hAnsi="Times New Roman" w:cs="Times New Roman"/>
          <w:sz w:val="24"/>
          <w:szCs w:val="24"/>
        </w:rPr>
        <w:t>3</w:t>
      </w:r>
      <w:r w:rsidR="00426432" w:rsidRPr="00831682">
        <w:rPr>
          <w:rFonts w:ascii="Times New Roman" w:hAnsi="Times New Roman" w:cs="Times New Roman"/>
          <w:sz w:val="24"/>
          <w:szCs w:val="24"/>
        </w:rPr>
        <w:t>0</w:t>
      </w:r>
      <w:r w:rsidRPr="00831682">
        <w:rPr>
          <w:rFonts w:ascii="Times New Roman" w:hAnsi="Times New Roman" w:cs="Times New Roman"/>
          <w:sz w:val="24"/>
          <w:szCs w:val="24"/>
        </w:rPr>
        <w:t>%</w:t>
      </w:r>
    </w:p>
    <w:p w14:paraId="2CA21B5A" w14:textId="1684B543" w:rsidR="000718FC" w:rsidRPr="00831682" w:rsidRDefault="00023FCC" w:rsidP="00071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Proyecto Individual</w:t>
      </w:r>
      <w:r w:rsidRPr="00831682">
        <w:rPr>
          <w:rFonts w:ascii="Times New Roman" w:hAnsi="Times New Roman" w:cs="Times New Roman"/>
          <w:sz w:val="24"/>
          <w:szCs w:val="24"/>
        </w:rPr>
        <w:tab/>
      </w:r>
      <w:r w:rsidRPr="00831682">
        <w:rPr>
          <w:rFonts w:ascii="Times New Roman" w:hAnsi="Times New Roman" w:cs="Times New Roman"/>
          <w:sz w:val="24"/>
          <w:szCs w:val="24"/>
        </w:rPr>
        <w:tab/>
      </w:r>
      <w:r w:rsidRPr="00831682">
        <w:rPr>
          <w:rFonts w:ascii="Times New Roman" w:hAnsi="Times New Roman" w:cs="Times New Roman"/>
          <w:sz w:val="24"/>
          <w:szCs w:val="24"/>
        </w:rPr>
        <w:tab/>
      </w:r>
      <w:r w:rsidRPr="00831682">
        <w:rPr>
          <w:rFonts w:ascii="Times New Roman" w:hAnsi="Times New Roman" w:cs="Times New Roman"/>
          <w:sz w:val="24"/>
          <w:szCs w:val="24"/>
        </w:rPr>
        <w:tab/>
      </w:r>
      <w:r w:rsidR="00700E82">
        <w:rPr>
          <w:rFonts w:ascii="Times New Roman" w:hAnsi="Times New Roman" w:cs="Times New Roman"/>
          <w:sz w:val="24"/>
          <w:szCs w:val="24"/>
        </w:rPr>
        <w:t>30</w:t>
      </w:r>
      <w:r w:rsidR="000718FC" w:rsidRPr="00831682">
        <w:rPr>
          <w:rFonts w:ascii="Times New Roman" w:hAnsi="Times New Roman" w:cs="Times New Roman"/>
          <w:sz w:val="24"/>
          <w:szCs w:val="24"/>
        </w:rPr>
        <w:t xml:space="preserve">% (Artículo: </w:t>
      </w:r>
      <w:r w:rsidR="00700E82">
        <w:rPr>
          <w:rFonts w:ascii="Times New Roman" w:hAnsi="Times New Roman" w:cs="Times New Roman"/>
          <w:sz w:val="24"/>
          <w:szCs w:val="24"/>
        </w:rPr>
        <w:t>20</w:t>
      </w:r>
      <w:r w:rsidRPr="00831682">
        <w:rPr>
          <w:rFonts w:ascii="Times New Roman" w:hAnsi="Times New Roman" w:cs="Times New Roman"/>
          <w:sz w:val="24"/>
          <w:szCs w:val="24"/>
        </w:rPr>
        <w:t>%; presentación oral: 10</w:t>
      </w:r>
      <w:r w:rsidR="000718FC" w:rsidRPr="00831682">
        <w:rPr>
          <w:rFonts w:ascii="Times New Roman" w:hAnsi="Times New Roman" w:cs="Times New Roman"/>
          <w:sz w:val="24"/>
          <w:szCs w:val="24"/>
        </w:rPr>
        <w:t>%)</w:t>
      </w:r>
    </w:p>
    <w:p w14:paraId="620015F3" w14:textId="68040835" w:rsidR="00023FCC" w:rsidRDefault="00426432" w:rsidP="00071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Participación en el curso</w:t>
      </w:r>
      <w:r w:rsidRPr="00831682">
        <w:rPr>
          <w:rFonts w:ascii="Times New Roman" w:hAnsi="Times New Roman" w:cs="Times New Roman"/>
          <w:sz w:val="24"/>
          <w:szCs w:val="24"/>
        </w:rPr>
        <w:tab/>
      </w:r>
      <w:r w:rsidRPr="00831682">
        <w:rPr>
          <w:rFonts w:ascii="Times New Roman" w:hAnsi="Times New Roman" w:cs="Times New Roman"/>
          <w:sz w:val="24"/>
          <w:szCs w:val="24"/>
        </w:rPr>
        <w:tab/>
      </w:r>
      <w:r w:rsidRPr="00831682">
        <w:rPr>
          <w:rFonts w:ascii="Times New Roman" w:hAnsi="Times New Roman" w:cs="Times New Roman"/>
          <w:sz w:val="24"/>
          <w:szCs w:val="24"/>
        </w:rPr>
        <w:tab/>
        <w:t>1</w:t>
      </w:r>
      <w:r w:rsidR="00700E82">
        <w:rPr>
          <w:rFonts w:ascii="Times New Roman" w:hAnsi="Times New Roman" w:cs="Times New Roman"/>
          <w:sz w:val="24"/>
          <w:szCs w:val="24"/>
        </w:rPr>
        <w:t>0</w:t>
      </w:r>
      <w:r w:rsidR="00023FCC" w:rsidRPr="00831682">
        <w:rPr>
          <w:rFonts w:ascii="Times New Roman" w:hAnsi="Times New Roman" w:cs="Times New Roman"/>
          <w:sz w:val="24"/>
          <w:szCs w:val="24"/>
        </w:rPr>
        <w:t>%</w:t>
      </w:r>
    </w:p>
    <w:p w14:paraId="7DBBD63B" w14:textId="19BBD7C3" w:rsidR="00700E82" w:rsidRPr="00831682" w:rsidRDefault="00700E82" w:rsidP="000718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Exposición de temas (plan regulado</w:t>
      </w:r>
      <w:r w:rsidR="004E1A3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etc.)</w:t>
      </w:r>
      <w:r>
        <w:rPr>
          <w:rFonts w:ascii="Times New Roman" w:hAnsi="Times New Roman" w:cs="Times New Roman"/>
          <w:sz w:val="24"/>
          <w:szCs w:val="24"/>
        </w:rPr>
        <w:tab/>
        <w:t>5%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56E558" w14:textId="4C9BEB35" w:rsidR="000718FC" w:rsidRPr="00831682" w:rsidRDefault="00426432" w:rsidP="000718FC">
      <w:pPr>
        <w:spacing w:line="360" w:lineRule="auto"/>
        <w:ind w:left="4950" w:hanging="4950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Giras e informes de campo                </w:t>
      </w:r>
      <w:r w:rsidR="004E1A38">
        <w:rPr>
          <w:rFonts w:ascii="Times New Roman" w:hAnsi="Times New Roman" w:cs="Times New Roman"/>
          <w:sz w:val="24"/>
          <w:szCs w:val="24"/>
        </w:rPr>
        <w:tab/>
      </w:r>
      <w:r w:rsidR="00700E82">
        <w:rPr>
          <w:rFonts w:ascii="Times New Roman" w:hAnsi="Times New Roman" w:cs="Times New Roman"/>
          <w:sz w:val="24"/>
          <w:szCs w:val="24"/>
        </w:rPr>
        <w:t>25</w:t>
      </w:r>
      <w:r w:rsidRPr="00831682">
        <w:rPr>
          <w:rFonts w:ascii="Times New Roman" w:hAnsi="Times New Roman" w:cs="Times New Roman"/>
          <w:sz w:val="24"/>
          <w:szCs w:val="24"/>
        </w:rPr>
        <w:t xml:space="preserve">% </w:t>
      </w:r>
      <w:r w:rsidR="007C1868">
        <w:rPr>
          <w:rFonts w:ascii="Times New Roman" w:hAnsi="Times New Roman" w:cs="Times New Roman"/>
          <w:sz w:val="24"/>
          <w:szCs w:val="24"/>
        </w:rPr>
        <w:t>(</w:t>
      </w:r>
      <w:r w:rsidR="00700E82">
        <w:rPr>
          <w:rFonts w:ascii="Times New Roman" w:hAnsi="Times New Roman" w:cs="Times New Roman"/>
          <w:sz w:val="24"/>
          <w:szCs w:val="24"/>
        </w:rPr>
        <w:t>Estación Experimental Horizontes</w:t>
      </w:r>
      <w:r w:rsidR="0021273E">
        <w:rPr>
          <w:rFonts w:ascii="Times New Roman" w:hAnsi="Times New Roman" w:cs="Times New Roman"/>
          <w:sz w:val="24"/>
          <w:szCs w:val="24"/>
        </w:rPr>
        <w:t xml:space="preserve"> </w:t>
      </w:r>
      <w:r w:rsidR="00700E82">
        <w:rPr>
          <w:rFonts w:ascii="Times New Roman" w:hAnsi="Times New Roman" w:cs="Times New Roman"/>
          <w:sz w:val="24"/>
          <w:szCs w:val="24"/>
        </w:rPr>
        <w:t>10</w:t>
      </w:r>
      <w:r w:rsidR="0021273E">
        <w:rPr>
          <w:rFonts w:ascii="Times New Roman" w:hAnsi="Times New Roman" w:cs="Times New Roman"/>
          <w:sz w:val="24"/>
          <w:szCs w:val="24"/>
        </w:rPr>
        <w:t xml:space="preserve">%, </w:t>
      </w:r>
      <w:r w:rsidR="004E1A38">
        <w:rPr>
          <w:rFonts w:ascii="Times New Roman" w:hAnsi="Times New Roman" w:cs="Times New Roman"/>
          <w:sz w:val="24"/>
          <w:szCs w:val="24"/>
        </w:rPr>
        <w:t>i</w:t>
      </w:r>
      <w:r w:rsidR="00700E82">
        <w:rPr>
          <w:rFonts w:ascii="Times New Roman" w:hAnsi="Times New Roman" w:cs="Times New Roman"/>
          <w:sz w:val="24"/>
          <w:szCs w:val="24"/>
        </w:rPr>
        <w:t>mplementación de diseño experimenta</w:t>
      </w:r>
      <w:r w:rsidR="004E1A38">
        <w:rPr>
          <w:rFonts w:ascii="Times New Roman" w:hAnsi="Times New Roman" w:cs="Times New Roman"/>
          <w:sz w:val="24"/>
          <w:szCs w:val="24"/>
        </w:rPr>
        <w:t>l</w:t>
      </w:r>
      <w:r w:rsidR="00700E82">
        <w:rPr>
          <w:rFonts w:ascii="Times New Roman" w:hAnsi="Times New Roman" w:cs="Times New Roman"/>
          <w:sz w:val="24"/>
          <w:szCs w:val="24"/>
        </w:rPr>
        <w:t xml:space="preserve"> </w:t>
      </w:r>
      <w:r w:rsidR="007C1868">
        <w:rPr>
          <w:rFonts w:ascii="Times New Roman" w:hAnsi="Times New Roman" w:cs="Times New Roman"/>
          <w:sz w:val="24"/>
          <w:szCs w:val="24"/>
        </w:rPr>
        <w:t>1</w:t>
      </w:r>
      <w:r w:rsidR="00700E82">
        <w:rPr>
          <w:rFonts w:ascii="Times New Roman" w:hAnsi="Times New Roman" w:cs="Times New Roman"/>
          <w:sz w:val="24"/>
          <w:szCs w:val="24"/>
        </w:rPr>
        <w:t>5</w:t>
      </w:r>
      <w:r w:rsidR="00DD1611" w:rsidRPr="00831682">
        <w:rPr>
          <w:rFonts w:ascii="Times New Roman" w:hAnsi="Times New Roman" w:cs="Times New Roman"/>
          <w:sz w:val="24"/>
          <w:szCs w:val="24"/>
        </w:rPr>
        <w:t>%)</w:t>
      </w:r>
      <w:r w:rsidRPr="0083168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A9212E" w14:textId="77777777" w:rsidR="003B70B0" w:rsidRPr="00831682" w:rsidRDefault="00116421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0B6AD51B" w14:textId="77777777" w:rsidR="00116421" w:rsidRPr="00831682" w:rsidRDefault="00116421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Se adjunta parte de la literatura relevante al curso de restauración de ambientes. Cada se</w:t>
      </w:r>
      <w:r w:rsidR="00831682">
        <w:rPr>
          <w:rFonts w:ascii="Times New Roman" w:hAnsi="Times New Roman" w:cs="Times New Roman"/>
          <w:sz w:val="24"/>
          <w:szCs w:val="24"/>
        </w:rPr>
        <w:t xml:space="preserve">mana, los estudiantes recibirán </w:t>
      </w:r>
      <w:r w:rsidRPr="00831682">
        <w:rPr>
          <w:rFonts w:ascii="Times New Roman" w:hAnsi="Times New Roman" w:cs="Times New Roman"/>
          <w:sz w:val="24"/>
          <w:szCs w:val="24"/>
        </w:rPr>
        <w:t>uno o dos artículos relevantes para cada clase, discusión o charla.</w:t>
      </w:r>
    </w:p>
    <w:p w14:paraId="1C7E15CC" w14:textId="77777777" w:rsidR="006E200A" w:rsidRPr="00831682" w:rsidRDefault="00B02B18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  <w:lang w:val="es-CO"/>
        </w:rPr>
        <w:t>Bibliografía</w:t>
      </w:r>
    </w:p>
    <w:p w14:paraId="2C16F44C" w14:textId="77777777" w:rsidR="000010C1" w:rsidRPr="00831682" w:rsidRDefault="000010C1" w:rsidP="00A8202F">
      <w:pPr>
        <w:rPr>
          <w:rFonts w:ascii="Times New Roman" w:hAnsi="Times New Roman" w:cs="Times New Roman"/>
          <w:b/>
          <w:sz w:val="24"/>
          <w:szCs w:val="24"/>
        </w:rPr>
      </w:pPr>
      <w:r w:rsidRPr="00831682">
        <w:rPr>
          <w:rFonts w:ascii="Times New Roman" w:hAnsi="Times New Roman" w:cs="Times New Roman"/>
          <w:b/>
          <w:sz w:val="24"/>
          <w:szCs w:val="24"/>
        </w:rPr>
        <w:t>Libros</w:t>
      </w:r>
    </w:p>
    <w:p w14:paraId="07A6E280" w14:textId="77777777" w:rsidR="00A8202F" w:rsidRPr="00831682" w:rsidRDefault="00B02B18" w:rsidP="00A820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</w:rPr>
        <w:t>Arévalo J.E.</w:t>
      </w:r>
      <w:r w:rsidRPr="0083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682">
        <w:rPr>
          <w:rFonts w:ascii="Times New Roman" w:hAnsi="Times New Roman" w:cs="Times New Roman"/>
          <w:sz w:val="24"/>
          <w:szCs w:val="24"/>
        </w:rPr>
        <w:t xml:space="preserve"> </w:t>
      </w:r>
      <w:r w:rsidRPr="007C1868">
        <w:rPr>
          <w:rFonts w:ascii="Times New Roman" w:hAnsi="Times New Roman" w:cs="Times New Roman"/>
          <w:sz w:val="24"/>
          <w:szCs w:val="24"/>
          <w:lang w:val="en-US"/>
        </w:rPr>
        <w:t xml:space="preserve">&amp; R. J. Ladle. 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2016. Challenges to Forest Conservation. In: The Paradigm of </w:t>
      </w:r>
    </w:p>
    <w:p w14:paraId="284C08A4" w14:textId="77777777" w:rsidR="00B02B18" w:rsidRPr="00831682" w:rsidRDefault="00B02B18" w:rsidP="00A8202F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Forests and the Survival of the Fittest, Chapter: 7, Publisher: CRC Press, Editors: Sergio Molina, Carlos Rojas, pp 172-195. </w:t>
      </w:r>
    </w:p>
    <w:p w14:paraId="07F441A4" w14:textId="77777777" w:rsidR="00A8202F" w:rsidRPr="00831682" w:rsidRDefault="00A8202F" w:rsidP="00A8202F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lastRenderedPageBreak/>
        <w:t xml:space="preserve">Ceccon, E. 2013. Restauración en bosques tropicales: fundamentos ecológicos, prácticos y </w:t>
      </w:r>
    </w:p>
    <w:p w14:paraId="4086DDAF" w14:textId="77777777" w:rsidR="00B02B18" w:rsidRPr="00831682" w:rsidRDefault="00A8202F" w:rsidP="00A8202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Sociales. Ediciones Díaz de Santos, Madrid, España.</w:t>
      </w:r>
    </w:p>
    <w:p w14:paraId="10F369C1" w14:textId="77777777" w:rsidR="00F65038" w:rsidRPr="00831682" w:rsidRDefault="00F65038" w:rsidP="00F65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Elliott, D. S. 2013. Restoring tropical forests a practical guide. Royal Botanic Gardens, </w:t>
      </w:r>
    </w:p>
    <w:p w14:paraId="652CC928" w14:textId="77777777" w:rsidR="00F65038" w:rsidRPr="00831682" w:rsidRDefault="00F65038" w:rsidP="00F65038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Kew, Richmond, Surrey, TW9 3AB, UK</w:t>
      </w:r>
    </w:p>
    <w:p w14:paraId="022DFEA4" w14:textId="77777777" w:rsidR="000010C1" w:rsidRPr="00831682" w:rsidRDefault="000010C1" w:rsidP="000010C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8E9DC3" w14:textId="77777777" w:rsidR="000010C1" w:rsidRPr="007C1868" w:rsidRDefault="000010C1" w:rsidP="000010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1868">
        <w:rPr>
          <w:rFonts w:ascii="Times New Roman" w:hAnsi="Times New Roman" w:cs="Times New Roman"/>
          <w:b/>
          <w:sz w:val="24"/>
          <w:szCs w:val="24"/>
          <w:lang w:val="en-US"/>
        </w:rPr>
        <w:t>Artículos</w:t>
      </w:r>
      <w:proofErr w:type="spellEnd"/>
      <w:r w:rsidRPr="007C18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7C1868">
        <w:rPr>
          <w:rFonts w:ascii="Times New Roman" w:hAnsi="Times New Roman" w:cs="Times New Roman"/>
          <w:b/>
          <w:sz w:val="24"/>
          <w:szCs w:val="24"/>
          <w:lang w:val="en-US"/>
        </w:rPr>
        <w:t>interés</w:t>
      </w:r>
      <w:proofErr w:type="spellEnd"/>
    </w:p>
    <w:p w14:paraId="2F4726EC" w14:textId="77777777" w:rsidR="000010C1" w:rsidRPr="00831682" w:rsidRDefault="000010C1" w:rsidP="000010C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C1868">
        <w:rPr>
          <w:rFonts w:ascii="Times New Roman" w:hAnsi="Times New Roman" w:cs="Times New Roman"/>
          <w:sz w:val="24"/>
          <w:szCs w:val="24"/>
          <w:lang w:val="en-US"/>
        </w:rPr>
        <w:t xml:space="preserve">Alexander, S. et al. 2011. 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Opportunities and Challenges for Ecological Restoration within </w:t>
      </w:r>
    </w:p>
    <w:p w14:paraId="57ACF77C" w14:textId="77777777" w:rsidR="000010C1" w:rsidRPr="00831682" w:rsidRDefault="000010C1" w:rsidP="000010C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REDD+. Restoration Ecology, 19 (6), 683–689.</w:t>
      </w:r>
    </w:p>
    <w:p w14:paraId="219F4264" w14:textId="77777777" w:rsidR="00962752" w:rsidRPr="00831682" w:rsidRDefault="00962752" w:rsidP="0096275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Barnes1, A. D., R. M.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Emberson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, F. T. Krell and R. K.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Didham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. 2014. The role of species </w:t>
      </w:r>
    </w:p>
    <w:p w14:paraId="75C2B0D8" w14:textId="77777777" w:rsidR="00962752" w:rsidRPr="00831682" w:rsidRDefault="00962752" w:rsidP="0096275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traits in mediating functional recovery during matrix restoration</w:t>
      </w:r>
      <w:proofErr w:type="gramStart"/>
      <w:r w:rsidRPr="00831682">
        <w:rPr>
          <w:rFonts w:ascii="Times New Roman" w:hAnsi="Times New Roman" w:cs="Times New Roman"/>
          <w:sz w:val="24"/>
          <w:szCs w:val="24"/>
          <w:lang w:val="en-US"/>
        </w:rPr>
        <w:t>. .</w:t>
      </w:r>
      <w:proofErr w:type="gram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ONE 9(12), 1-19.</w:t>
      </w:r>
    </w:p>
    <w:p w14:paraId="4907495A" w14:textId="77777777" w:rsidR="00FE124C" w:rsidRPr="00831682" w:rsidRDefault="00FE124C" w:rsidP="00FE124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Cayton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>, H.,</w:t>
      </w:r>
      <w:r w:rsidR="00DE43B7"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M. H</w:t>
      </w:r>
      <w:r w:rsidR="00DE43B7" w:rsidRPr="00831682">
        <w:rPr>
          <w:rFonts w:ascii="Times New Roman" w:hAnsi="Times New Roman" w:cs="Times New Roman"/>
          <w:sz w:val="24"/>
          <w:szCs w:val="24"/>
          <w:lang w:val="en-US"/>
        </w:rPr>
        <w:t>addad, B. Ball, E.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Henry </w:t>
      </w:r>
      <w:r w:rsidR="00DE43B7" w:rsidRPr="00831682">
        <w:rPr>
          <w:rFonts w:ascii="Times New Roman" w:hAnsi="Times New Roman" w:cs="Times New Roman"/>
          <w:sz w:val="24"/>
          <w:szCs w:val="24"/>
          <w:lang w:val="en-US"/>
        </w:rPr>
        <w:t>and E.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Aschehoug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r w:rsidR="000010C1" w:rsidRPr="00831682">
        <w:rPr>
          <w:rFonts w:ascii="Times New Roman" w:hAnsi="Times New Roman" w:cs="Times New Roman"/>
          <w:sz w:val="24"/>
          <w:szCs w:val="24"/>
          <w:lang w:val="en-US"/>
        </w:rPr>
        <w:t>Habitat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10C1"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795D757" w14:textId="77777777" w:rsidR="00F65038" w:rsidRPr="00831682" w:rsidRDefault="000010C1" w:rsidP="00FE124C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Restoration as a Recovery Tool for a Disturbance-Dependent Butterfly, The Endangered St. Francis’ Satyr</w:t>
      </w:r>
      <w:r w:rsidR="00FE124C" w:rsidRPr="00831682">
        <w:rPr>
          <w:rFonts w:ascii="Times New Roman" w:hAnsi="Times New Roman" w:cs="Times New Roman"/>
          <w:sz w:val="24"/>
          <w:szCs w:val="24"/>
          <w:lang w:val="en-US"/>
        </w:rPr>
        <w:t>. In J.C. Daniels (ed.), Butterfly Conservation in North America, USA.</w:t>
      </w:r>
    </w:p>
    <w:p w14:paraId="0A72EFB0" w14:textId="77777777" w:rsidR="00F65038" w:rsidRPr="00831682" w:rsidRDefault="00F65038" w:rsidP="00F65038">
      <w:pPr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 xml:space="preserve">Cabello, J., D. Alcaraz-Segura, A. Altesor, M. Delibes, S. Baeza, E. Liras. 2008. </w:t>
      </w:r>
    </w:p>
    <w:p w14:paraId="7661E68F" w14:textId="77777777" w:rsidR="00F65038" w:rsidRPr="00831682" w:rsidRDefault="00F65038" w:rsidP="00F65038">
      <w:pPr>
        <w:ind w:left="720"/>
        <w:rPr>
          <w:rFonts w:ascii="Times New Roman" w:hAnsi="Times New Roman" w:cs="Times New Roman"/>
          <w:sz w:val="24"/>
          <w:szCs w:val="24"/>
        </w:rPr>
      </w:pPr>
      <w:r w:rsidRPr="00831682">
        <w:rPr>
          <w:rFonts w:ascii="Times New Roman" w:hAnsi="Times New Roman" w:cs="Times New Roman"/>
          <w:sz w:val="24"/>
          <w:szCs w:val="24"/>
        </w:rPr>
        <w:t>Funcionamiento ecosistémico y evaluación de prioridades geográficas en conservación. Ecosistemas 17 (3): 53-63.</w:t>
      </w:r>
    </w:p>
    <w:p w14:paraId="24D701EC" w14:textId="77777777" w:rsidR="0058180D" w:rsidRPr="00831682" w:rsidRDefault="0058180D" w:rsidP="0058180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Crouzeilles1, R., H. L. Beyer, M. Mills, C. E. V. Grelle1 and H. P.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Possingham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>. 2015.</w:t>
      </w:r>
    </w:p>
    <w:p w14:paraId="67718BE1" w14:textId="77777777" w:rsidR="0058180D" w:rsidRPr="00831682" w:rsidRDefault="0058180D" w:rsidP="0058180D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Incorporating habitat availability into systematic planning for restoration: a species-specific approach for Atlantic Forest mammals. Diversity and Distributions, 21, 1027–1037.</w:t>
      </w:r>
    </w:p>
    <w:p w14:paraId="0A102C14" w14:textId="77777777" w:rsidR="00215771" w:rsidRPr="00831682" w:rsidRDefault="00215771" w:rsidP="0021577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Fayle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, T. M., E. C. Turner, Y. Basset, R. M. Ewers, G. Reynolds and V. Novotny. 2015. </w:t>
      </w:r>
    </w:p>
    <w:p w14:paraId="2977BFFA" w14:textId="77777777" w:rsidR="00215771" w:rsidRPr="00831682" w:rsidRDefault="00215771" w:rsidP="0021577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Whole-ecosystem experimental manipulations of tropical forests. Trends in Ecology &amp; </w:t>
      </w:r>
      <w:proofErr w:type="gramStart"/>
      <w:r w:rsidRPr="00831682">
        <w:rPr>
          <w:rFonts w:ascii="Times New Roman" w:hAnsi="Times New Roman" w:cs="Times New Roman"/>
          <w:sz w:val="24"/>
          <w:szCs w:val="24"/>
          <w:lang w:val="en-US"/>
        </w:rPr>
        <w:t>Evolution ,</w:t>
      </w:r>
      <w:proofErr w:type="gram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1–13.</w:t>
      </w:r>
    </w:p>
    <w:p w14:paraId="720CA2F3" w14:textId="77777777" w:rsidR="005171C8" w:rsidRPr="00831682" w:rsidRDefault="005171C8" w:rsidP="005171C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Jellinek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, S., L.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Rumpff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, D. A. Driscoll, K. M. Parris, B. A.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Wintle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. 2014. Modelling the </w:t>
      </w:r>
    </w:p>
    <w:p w14:paraId="69D428E7" w14:textId="77777777" w:rsidR="005171C8" w:rsidRPr="00831682" w:rsidRDefault="005171C8" w:rsidP="005171C8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benefits of habitat restoration in socio-ecological systems. Biological Conservation 169, 60–67</w:t>
      </w:r>
    </w:p>
    <w:p w14:paraId="0B322407" w14:textId="77777777" w:rsidR="00F65038" w:rsidRPr="00831682" w:rsidRDefault="00DE43B7" w:rsidP="00F650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lastRenderedPageBreak/>
        <w:t>Miller, J. R. and Richard J. Hobbs</w:t>
      </w:r>
      <w:r w:rsidR="001F1993" w:rsidRPr="00831682">
        <w:rPr>
          <w:rFonts w:ascii="Times New Roman" w:hAnsi="Times New Roman" w:cs="Times New Roman"/>
          <w:sz w:val="24"/>
          <w:szCs w:val="24"/>
          <w:lang w:val="en-US"/>
        </w:rPr>
        <w:t>. 200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F65038" w:rsidRPr="00831682">
        <w:rPr>
          <w:rFonts w:ascii="Times New Roman" w:hAnsi="Times New Roman" w:cs="Times New Roman"/>
          <w:sz w:val="24"/>
          <w:szCs w:val="24"/>
          <w:lang w:val="en-US"/>
        </w:rPr>
        <w:t>Habitat Restoration—Do We Know</w:t>
      </w:r>
    </w:p>
    <w:p w14:paraId="1D9CC88F" w14:textId="77777777" w:rsidR="00F65038" w:rsidRPr="00831682" w:rsidRDefault="00F65038" w:rsidP="00DE43B7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What We’re Doing?</w:t>
      </w:r>
      <w:r w:rsidR="00DE43B7"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Restoration Ecology, 15 (3), 382–390.</w:t>
      </w:r>
    </w:p>
    <w:p w14:paraId="22C6C947" w14:textId="77777777" w:rsidR="00671AA7" w:rsidRPr="00831682" w:rsidRDefault="00671AA7" w:rsidP="00671A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Rubin, Z., G. M.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Kondolf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and B. Rios-Touma. 2017. Evaluating Stream Restoration </w:t>
      </w:r>
    </w:p>
    <w:p w14:paraId="3F246C87" w14:textId="77777777" w:rsidR="00671AA7" w:rsidRPr="00831682" w:rsidRDefault="00671AA7" w:rsidP="00671AA7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Projects: What Do WeLearn from Monitoring? Water, 9(174), 1-16.</w:t>
      </w:r>
    </w:p>
    <w:p w14:paraId="736458AC" w14:textId="77777777" w:rsidR="003A2641" w:rsidRPr="00831682" w:rsidRDefault="008757B9" w:rsidP="003A264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Sekercioglu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, C. H., S. R. </w:t>
      </w:r>
      <w:proofErr w:type="spellStart"/>
      <w:r w:rsidRPr="00831682">
        <w:rPr>
          <w:rFonts w:ascii="Times New Roman" w:hAnsi="Times New Roman" w:cs="Times New Roman"/>
          <w:sz w:val="24"/>
          <w:szCs w:val="24"/>
          <w:lang w:val="en-US"/>
        </w:rPr>
        <w:t>Loarie</w:t>
      </w:r>
      <w:proofErr w:type="spellEnd"/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, F. Oviedo-Brenes, C. D. Mendenhall, G. C. Daily and P. </w:t>
      </w:r>
    </w:p>
    <w:p w14:paraId="6BAAB252" w14:textId="77777777" w:rsidR="000010C1" w:rsidRPr="00831682" w:rsidRDefault="008757B9" w:rsidP="003A2641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31682">
        <w:rPr>
          <w:rFonts w:ascii="Times New Roman" w:hAnsi="Times New Roman" w:cs="Times New Roman"/>
          <w:sz w:val="24"/>
          <w:szCs w:val="24"/>
          <w:lang w:val="en-US"/>
        </w:rPr>
        <w:t>R. Ehrlich. 2015</w:t>
      </w:r>
      <w:r w:rsidR="003A2641" w:rsidRPr="008316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Tropical countryside riparian corridors provide critical habitat and connectivity for seed-dispersing forest birds in a fragmented landscape.</w:t>
      </w:r>
      <w:r w:rsidR="003A2641" w:rsidRPr="00831682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="003A2641" w:rsidRPr="00831682">
        <w:rPr>
          <w:rFonts w:ascii="Times New Roman" w:hAnsi="Times New Roman" w:cs="Times New Roman"/>
          <w:sz w:val="24"/>
          <w:szCs w:val="24"/>
          <w:lang w:val="en-US"/>
        </w:rPr>
        <w:t>Ornithol</w:t>
      </w:r>
      <w:proofErr w:type="spellEnd"/>
      <w:r w:rsidR="003A2641" w:rsidRPr="00831682">
        <w:rPr>
          <w:rFonts w:ascii="Times New Roman" w:hAnsi="Times New Roman" w:cs="Times New Roman"/>
          <w:sz w:val="24"/>
          <w:szCs w:val="24"/>
          <w:lang w:val="en-US"/>
        </w:rPr>
        <w:t>, 156, 343-353.</w:t>
      </w:r>
    </w:p>
    <w:p w14:paraId="0E87ED1A" w14:textId="77777777" w:rsidR="00257F95" w:rsidRPr="00831682" w:rsidRDefault="00257F95" w:rsidP="0021577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57F95" w:rsidRPr="00831682" w:rsidSect="00DA2C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E3E"/>
    <w:multiLevelType w:val="hybridMultilevel"/>
    <w:tmpl w:val="CC6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BA5"/>
    <w:multiLevelType w:val="hybridMultilevel"/>
    <w:tmpl w:val="801AF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072F5"/>
    <w:multiLevelType w:val="hybridMultilevel"/>
    <w:tmpl w:val="F8CA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1453"/>
    <w:multiLevelType w:val="hybridMultilevel"/>
    <w:tmpl w:val="F2B6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79D"/>
    <w:multiLevelType w:val="hybridMultilevel"/>
    <w:tmpl w:val="E764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28A3"/>
    <w:multiLevelType w:val="hybridMultilevel"/>
    <w:tmpl w:val="24D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417"/>
    <w:multiLevelType w:val="hybridMultilevel"/>
    <w:tmpl w:val="0FF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2776F"/>
    <w:multiLevelType w:val="hybridMultilevel"/>
    <w:tmpl w:val="6898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54DF3"/>
    <w:multiLevelType w:val="hybridMultilevel"/>
    <w:tmpl w:val="62A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3F6"/>
    <w:multiLevelType w:val="hybridMultilevel"/>
    <w:tmpl w:val="A0F2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06246"/>
    <w:multiLevelType w:val="hybridMultilevel"/>
    <w:tmpl w:val="A5F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21B3"/>
    <w:multiLevelType w:val="hybridMultilevel"/>
    <w:tmpl w:val="EB50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731E6"/>
    <w:multiLevelType w:val="hybridMultilevel"/>
    <w:tmpl w:val="E9700D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1EE7"/>
    <w:multiLevelType w:val="hybridMultilevel"/>
    <w:tmpl w:val="8A1C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D3D1F"/>
    <w:multiLevelType w:val="hybridMultilevel"/>
    <w:tmpl w:val="29F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73D81"/>
    <w:multiLevelType w:val="hybridMultilevel"/>
    <w:tmpl w:val="6230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73D04"/>
    <w:multiLevelType w:val="hybridMultilevel"/>
    <w:tmpl w:val="BBD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64920"/>
    <w:multiLevelType w:val="hybridMultilevel"/>
    <w:tmpl w:val="98488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36285"/>
    <w:multiLevelType w:val="hybridMultilevel"/>
    <w:tmpl w:val="93B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53478"/>
    <w:multiLevelType w:val="hybridMultilevel"/>
    <w:tmpl w:val="327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E0FE2"/>
    <w:multiLevelType w:val="hybridMultilevel"/>
    <w:tmpl w:val="CD40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27C26"/>
    <w:multiLevelType w:val="hybridMultilevel"/>
    <w:tmpl w:val="9632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E03A6D"/>
    <w:multiLevelType w:val="hybridMultilevel"/>
    <w:tmpl w:val="574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94F3D"/>
    <w:multiLevelType w:val="hybridMultilevel"/>
    <w:tmpl w:val="972264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76863EC6"/>
    <w:multiLevelType w:val="hybridMultilevel"/>
    <w:tmpl w:val="F61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7"/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19"/>
  </w:num>
  <w:num w:numId="14">
    <w:abstractNumId w:val="16"/>
  </w:num>
  <w:num w:numId="15">
    <w:abstractNumId w:val="15"/>
  </w:num>
  <w:num w:numId="16">
    <w:abstractNumId w:val="6"/>
  </w:num>
  <w:num w:numId="17">
    <w:abstractNumId w:val="22"/>
  </w:num>
  <w:num w:numId="18">
    <w:abstractNumId w:val="8"/>
  </w:num>
  <w:num w:numId="19">
    <w:abstractNumId w:val="12"/>
  </w:num>
  <w:num w:numId="20">
    <w:abstractNumId w:val="9"/>
  </w:num>
  <w:num w:numId="21">
    <w:abstractNumId w:val="21"/>
  </w:num>
  <w:num w:numId="22">
    <w:abstractNumId w:val="1"/>
  </w:num>
  <w:num w:numId="23">
    <w:abstractNumId w:val="2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D2"/>
    <w:rsid w:val="000010C1"/>
    <w:rsid w:val="00010AFA"/>
    <w:rsid w:val="00014D09"/>
    <w:rsid w:val="000237A9"/>
    <w:rsid w:val="00023FCC"/>
    <w:rsid w:val="00026177"/>
    <w:rsid w:val="00026C36"/>
    <w:rsid w:val="00031176"/>
    <w:rsid w:val="00057672"/>
    <w:rsid w:val="00065535"/>
    <w:rsid w:val="00067B68"/>
    <w:rsid w:val="000718FC"/>
    <w:rsid w:val="000830C5"/>
    <w:rsid w:val="00095616"/>
    <w:rsid w:val="000A43DE"/>
    <w:rsid w:val="000A7068"/>
    <w:rsid w:val="000C12A2"/>
    <w:rsid w:val="000D45DA"/>
    <w:rsid w:val="000D4A01"/>
    <w:rsid w:val="001069A6"/>
    <w:rsid w:val="001077E6"/>
    <w:rsid w:val="00116421"/>
    <w:rsid w:val="00122C94"/>
    <w:rsid w:val="001353FA"/>
    <w:rsid w:val="00147985"/>
    <w:rsid w:val="001520B1"/>
    <w:rsid w:val="00152371"/>
    <w:rsid w:val="0015444C"/>
    <w:rsid w:val="00155D2F"/>
    <w:rsid w:val="00180864"/>
    <w:rsid w:val="00191102"/>
    <w:rsid w:val="001958D2"/>
    <w:rsid w:val="001A0B62"/>
    <w:rsid w:val="001B67A1"/>
    <w:rsid w:val="001B6C46"/>
    <w:rsid w:val="001C0137"/>
    <w:rsid w:val="001C206E"/>
    <w:rsid w:val="001D4AB0"/>
    <w:rsid w:val="001E75B6"/>
    <w:rsid w:val="001F011E"/>
    <w:rsid w:val="001F1993"/>
    <w:rsid w:val="002038BD"/>
    <w:rsid w:val="00205807"/>
    <w:rsid w:val="0021273E"/>
    <w:rsid w:val="00215771"/>
    <w:rsid w:val="00217E5B"/>
    <w:rsid w:val="00221DEA"/>
    <w:rsid w:val="00233711"/>
    <w:rsid w:val="0023460C"/>
    <w:rsid w:val="00235ABD"/>
    <w:rsid w:val="00235C3B"/>
    <w:rsid w:val="0023645B"/>
    <w:rsid w:val="00246F20"/>
    <w:rsid w:val="00250528"/>
    <w:rsid w:val="0025230A"/>
    <w:rsid w:val="00257F95"/>
    <w:rsid w:val="00266796"/>
    <w:rsid w:val="00267CC2"/>
    <w:rsid w:val="00276806"/>
    <w:rsid w:val="00281FF3"/>
    <w:rsid w:val="00296AD1"/>
    <w:rsid w:val="002A7B51"/>
    <w:rsid w:val="002C1D3C"/>
    <w:rsid w:val="002C4D86"/>
    <w:rsid w:val="002C5FD5"/>
    <w:rsid w:val="002D05B0"/>
    <w:rsid w:val="002D2258"/>
    <w:rsid w:val="002E400E"/>
    <w:rsid w:val="002F076E"/>
    <w:rsid w:val="002F63F4"/>
    <w:rsid w:val="002F6D22"/>
    <w:rsid w:val="00300E31"/>
    <w:rsid w:val="003028B6"/>
    <w:rsid w:val="00317620"/>
    <w:rsid w:val="003176B8"/>
    <w:rsid w:val="00322131"/>
    <w:rsid w:val="003604AF"/>
    <w:rsid w:val="00366090"/>
    <w:rsid w:val="003817E9"/>
    <w:rsid w:val="00381A59"/>
    <w:rsid w:val="003A2641"/>
    <w:rsid w:val="003A721E"/>
    <w:rsid w:val="003B0DCD"/>
    <w:rsid w:val="003B4125"/>
    <w:rsid w:val="003B70B0"/>
    <w:rsid w:val="003D23D2"/>
    <w:rsid w:val="003D7A14"/>
    <w:rsid w:val="003F041B"/>
    <w:rsid w:val="003F3E79"/>
    <w:rsid w:val="003F42A3"/>
    <w:rsid w:val="004035E9"/>
    <w:rsid w:val="00412B48"/>
    <w:rsid w:val="00414327"/>
    <w:rsid w:val="00422F86"/>
    <w:rsid w:val="004254ED"/>
    <w:rsid w:val="00425E44"/>
    <w:rsid w:val="00426432"/>
    <w:rsid w:val="00436236"/>
    <w:rsid w:val="00440642"/>
    <w:rsid w:val="00454457"/>
    <w:rsid w:val="00465904"/>
    <w:rsid w:val="004757F6"/>
    <w:rsid w:val="004A6961"/>
    <w:rsid w:val="004D5177"/>
    <w:rsid w:val="004D749C"/>
    <w:rsid w:val="004E1A38"/>
    <w:rsid w:val="004F65D2"/>
    <w:rsid w:val="00500A86"/>
    <w:rsid w:val="00501344"/>
    <w:rsid w:val="005073A4"/>
    <w:rsid w:val="005171C8"/>
    <w:rsid w:val="00520BB0"/>
    <w:rsid w:val="00521CD8"/>
    <w:rsid w:val="0052413D"/>
    <w:rsid w:val="00531108"/>
    <w:rsid w:val="0053620D"/>
    <w:rsid w:val="00542703"/>
    <w:rsid w:val="00545749"/>
    <w:rsid w:val="005514BF"/>
    <w:rsid w:val="00560DB3"/>
    <w:rsid w:val="00563D85"/>
    <w:rsid w:val="00563FD8"/>
    <w:rsid w:val="00573B0D"/>
    <w:rsid w:val="0058180D"/>
    <w:rsid w:val="005935B6"/>
    <w:rsid w:val="00593629"/>
    <w:rsid w:val="00597D8A"/>
    <w:rsid w:val="005A6E65"/>
    <w:rsid w:val="005B138D"/>
    <w:rsid w:val="005B50C1"/>
    <w:rsid w:val="005B5B9E"/>
    <w:rsid w:val="005C0D90"/>
    <w:rsid w:val="005E5C33"/>
    <w:rsid w:val="005F231C"/>
    <w:rsid w:val="005F2C4E"/>
    <w:rsid w:val="00603C88"/>
    <w:rsid w:val="0060443D"/>
    <w:rsid w:val="0061220F"/>
    <w:rsid w:val="00620C9B"/>
    <w:rsid w:val="00636BD4"/>
    <w:rsid w:val="00643F8B"/>
    <w:rsid w:val="006505EA"/>
    <w:rsid w:val="00650D8F"/>
    <w:rsid w:val="0065293D"/>
    <w:rsid w:val="00660A48"/>
    <w:rsid w:val="00671AA7"/>
    <w:rsid w:val="006808D7"/>
    <w:rsid w:val="0069257E"/>
    <w:rsid w:val="00695F45"/>
    <w:rsid w:val="006A28E4"/>
    <w:rsid w:val="006A2ABB"/>
    <w:rsid w:val="006C685C"/>
    <w:rsid w:val="006D0D84"/>
    <w:rsid w:val="006E200A"/>
    <w:rsid w:val="006E2607"/>
    <w:rsid w:val="006F4A6C"/>
    <w:rsid w:val="00700E82"/>
    <w:rsid w:val="007227A5"/>
    <w:rsid w:val="00722E08"/>
    <w:rsid w:val="00734A7D"/>
    <w:rsid w:val="00744D9E"/>
    <w:rsid w:val="00754496"/>
    <w:rsid w:val="007545E5"/>
    <w:rsid w:val="007573D1"/>
    <w:rsid w:val="00765D33"/>
    <w:rsid w:val="00777F8E"/>
    <w:rsid w:val="007A0DA8"/>
    <w:rsid w:val="007B6972"/>
    <w:rsid w:val="007C1868"/>
    <w:rsid w:val="007C1E23"/>
    <w:rsid w:val="007C4E7B"/>
    <w:rsid w:val="007C5A25"/>
    <w:rsid w:val="007D4B91"/>
    <w:rsid w:val="007D5D44"/>
    <w:rsid w:val="007E0596"/>
    <w:rsid w:val="007E50FD"/>
    <w:rsid w:val="007E5765"/>
    <w:rsid w:val="007E66AA"/>
    <w:rsid w:val="00804C03"/>
    <w:rsid w:val="00814333"/>
    <w:rsid w:val="00822527"/>
    <w:rsid w:val="00831682"/>
    <w:rsid w:val="00834592"/>
    <w:rsid w:val="008408F1"/>
    <w:rsid w:val="00847133"/>
    <w:rsid w:val="00871C79"/>
    <w:rsid w:val="00874C45"/>
    <w:rsid w:val="008757B9"/>
    <w:rsid w:val="0088314B"/>
    <w:rsid w:val="008A1492"/>
    <w:rsid w:val="008A5FA2"/>
    <w:rsid w:val="008D3210"/>
    <w:rsid w:val="00900EC7"/>
    <w:rsid w:val="009105CE"/>
    <w:rsid w:val="00921ABA"/>
    <w:rsid w:val="00932103"/>
    <w:rsid w:val="00936754"/>
    <w:rsid w:val="00937149"/>
    <w:rsid w:val="00961D82"/>
    <w:rsid w:val="00962752"/>
    <w:rsid w:val="009642A5"/>
    <w:rsid w:val="009678D5"/>
    <w:rsid w:val="0097644C"/>
    <w:rsid w:val="00992598"/>
    <w:rsid w:val="009B76BE"/>
    <w:rsid w:val="009C0230"/>
    <w:rsid w:val="009E3148"/>
    <w:rsid w:val="009E3803"/>
    <w:rsid w:val="009E3954"/>
    <w:rsid w:val="009E773C"/>
    <w:rsid w:val="009F38AE"/>
    <w:rsid w:val="00A26F70"/>
    <w:rsid w:val="00A45AAD"/>
    <w:rsid w:val="00A62655"/>
    <w:rsid w:val="00A76A1A"/>
    <w:rsid w:val="00A8202F"/>
    <w:rsid w:val="00AA0B72"/>
    <w:rsid w:val="00AA1126"/>
    <w:rsid w:val="00AA6048"/>
    <w:rsid w:val="00AB3B5A"/>
    <w:rsid w:val="00AB4BF9"/>
    <w:rsid w:val="00AD1D6B"/>
    <w:rsid w:val="00AE5DB5"/>
    <w:rsid w:val="00AF7A4E"/>
    <w:rsid w:val="00B00A84"/>
    <w:rsid w:val="00B01A40"/>
    <w:rsid w:val="00B02B18"/>
    <w:rsid w:val="00B06148"/>
    <w:rsid w:val="00B1071A"/>
    <w:rsid w:val="00B279D5"/>
    <w:rsid w:val="00B3079E"/>
    <w:rsid w:val="00B43511"/>
    <w:rsid w:val="00B53E87"/>
    <w:rsid w:val="00B70AB0"/>
    <w:rsid w:val="00B80F21"/>
    <w:rsid w:val="00B86FDC"/>
    <w:rsid w:val="00B9000B"/>
    <w:rsid w:val="00BB2DF3"/>
    <w:rsid w:val="00BD46D1"/>
    <w:rsid w:val="00BE51A5"/>
    <w:rsid w:val="00BF2207"/>
    <w:rsid w:val="00C1230E"/>
    <w:rsid w:val="00C26357"/>
    <w:rsid w:val="00C30F66"/>
    <w:rsid w:val="00C52895"/>
    <w:rsid w:val="00C5486F"/>
    <w:rsid w:val="00C6132A"/>
    <w:rsid w:val="00C70DAB"/>
    <w:rsid w:val="00C76347"/>
    <w:rsid w:val="00C81CD5"/>
    <w:rsid w:val="00C96CFE"/>
    <w:rsid w:val="00CA1894"/>
    <w:rsid w:val="00CA4DEA"/>
    <w:rsid w:val="00CC5AA8"/>
    <w:rsid w:val="00CD0A5E"/>
    <w:rsid w:val="00CD1B56"/>
    <w:rsid w:val="00CD506B"/>
    <w:rsid w:val="00CE4F29"/>
    <w:rsid w:val="00CF5010"/>
    <w:rsid w:val="00D03A86"/>
    <w:rsid w:val="00D05194"/>
    <w:rsid w:val="00D11192"/>
    <w:rsid w:val="00D45F47"/>
    <w:rsid w:val="00D465BB"/>
    <w:rsid w:val="00D515AD"/>
    <w:rsid w:val="00D57A36"/>
    <w:rsid w:val="00D73DC3"/>
    <w:rsid w:val="00D80443"/>
    <w:rsid w:val="00DA2C57"/>
    <w:rsid w:val="00DC3618"/>
    <w:rsid w:val="00DD1611"/>
    <w:rsid w:val="00DD1624"/>
    <w:rsid w:val="00DE0165"/>
    <w:rsid w:val="00DE0DC2"/>
    <w:rsid w:val="00DE43B7"/>
    <w:rsid w:val="00DF77E5"/>
    <w:rsid w:val="00E07D18"/>
    <w:rsid w:val="00E33441"/>
    <w:rsid w:val="00E419C8"/>
    <w:rsid w:val="00E6074F"/>
    <w:rsid w:val="00E83C18"/>
    <w:rsid w:val="00E84A52"/>
    <w:rsid w:val="00E974BB"/>
    <w:rsid w:val="00E976A1"/>
    <w:rsid w:val="00ED289C"/>
    <w:rsid w:val="00ED2E78"/>
    <w:rsid w:val="00EF142F"/>
    <w:rsid w:val="00EF24BD"/>
    <w:rsid w:val="00F42E37"/>
    <w:rsid w:val="00F47688"/>
    <w:rsid w:val="00F568D8"/>
    <w:rsid w:val="00F62341"/>
    <w:rsid w:val="00F628D7"/>
    <w:rsid w:val="00F65038"/>
    <w:rsid w:val="00F7075D"/>
    <w:rsid w:val="00F72192"/>
    <w:rsid w:val="00F77D0E"/>
    <w:rsid w:val="00F95FD0"/>
    <w:rsid w:val="00FB4691"/>
    <w:rsid w:val="00FC7CED"/>
    <w:rsid w:val="00FD6965"/>
    <w:rsid w:val="00FE124C"/>
    <w:rsid w:val="00FE7F6A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B99585B"/>
  <w15:docId w15:val="{B6DE76DD-9500-433A-AFF8-E289A1B5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C57"/>
    <w:rPr>
      <w:lang w:val="es-CR"/>
    </w:rPr>
  </w:style>
  <w:style w:type="paragraph" w:styleId="Heading1">
    <w:name w:val="heading 1"/>
    <w:basedOn w:val="Normal"/>
    <w:next w:val="Normal"/>
    <w:link w:val="Heading1Char"/>
    <w:qFormat/>
    <w:rsid w:val="000718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0718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00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718FC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0718FC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BodyText">
    <w:name w:val="Body Text"/>
    <w:basedOn w:val="Normal"/>
    <w:link w:val="BodyTextChar"/>
    <w:rsid w:val="000718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0718FC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NormalWeb">
    <w:name w:val="Normal (Web)"/>
    <w:basedOn w:val="Normal"/>
    <w:rsid w:val="00071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3176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itleChar">
    <w:name w:val="Title Char"/>
    <w:basedOn w:val="DefaultParagraphFont"/>
    <w:link w:val="Title"/>
    <w:rsid w:val="003176B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536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20D"/>
    <w:rPr>
      <w:sz w:val="20"/>
      <w:szCs w:val="20"/>
      <w:lang w:val="es-C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0D"/>
    <w:rPr>
      <w:b/>
      <w:bCs/>
      <w:sz w:val="20"/>
      <w:szCs w:val="20"/>
      <w:lang w:val="es-C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0D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43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5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6537</TotalTime>
  <Pages>10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Edgardo Arevalo</cp:lastModifiedBy>
  <cp:revision>140</cp:revision>
  <cp:lastPrinted>2019-03-06T20:20:00Z</cp:lastPrinted>
  <dcterms:created xsi:type="dcterms:W3CDTF">2017-07-20T17:48:00Z</dcterms:created>
  <dcterms:modified xsi:type="dcterms:W3CDTF">2019-03-12T03:09:00Z</dcterms:modified>
</cp:coreProperties>
</file>